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C60127" w14:textId="77777777" w:rsidR="002C7A08" w:rsidRPr="008E47A5" w:rsidRDefault="008D3296" w:rsidP="006528F9">
      <w:pPr>
        <w:jc w:val="center"/>
        <w:rPr>
          <w:rFonts w:ascii="Arial" w:hAnsi="Arial" w:cs="Arial"/>
          <w:b/>
          <w:color w:val="000080"/>
          <w:sz w:val="40"/>
          <w:szCs w:val="40"/>
          <w:u w:val="single"/>
        </w:rPr>
      </w:pPr>
      <w:r>
        <w:rPr>
          <w:rFonts w:ascii="Arial" w:hAnsi="Arial" w:cs="Arial"/>
          <w:b/>
          <w:color w:val="000080"/>
          <w:sz w:val="40"/>
          <w:szCs w:val="40"/>
          <w:u w:val="single"/>
        </w:rPr>
        <w:t xml:space="preserve">Crystal </w:t>
      </w:r>
      <w:r w:rsidR="00302EDB">
        <w:rPr>
          <w:rFonts w:ascii="Arial" w:hAnsi="Arial" w:cs="Arial"/>
          <w:b/>
          <w:color w:val="000080"/>
          <w:sz w:val="40"/>
          <w:szCs w:val="40"/>
          <w:u w:val="single"/>
        </w:rPr>
        <w:t>Excitations</w:t>
      </w:r>
    </w:p>
    <w:p w14:paraId="0B26EA5F" w14:textId="34B061FE" w:rsidR="002C7A08" w:rsidRDefault="002C7A08"/>
    <w:p w14:paraId="6DAC1294" w14:textId="0979A52D" w:rsidR="00C00D27" w:rsidRPr="00C00D27" w:rsidRDefault="00C00D27">
      <w:pPr>
        <w:rPr>
          <w:rFonts w:asciiTheme="minorHAnsi" w:hAnsiTheme="minorHAnsi" w:cstheme="minorHAnsi"/>
        </w:rPr>
      </w:pPr>
    </w:p>
    <w:p w14:paraId="1AC264A0" w14:textId="6AAD9A88" w:rsidR="00C00D27" w:rsidRPr="00C00D27" w:rsidRDefault="00C00D27">
      <w:pPr>
        <w:rPr>
          <w:rFonts w:asciiTheme="minorHAnsi" w:hAnsiTheme="minorHAnsi" w:cstheme="minorHAnsi"/>
        </w:rPr>
      </w:pPr>
      <w:r>
        <w:rPr>
          <w:rFonts w:asciiTheme="minorHAnsi" w:hAnsiTheme="minorHAnsi" w:cstheme="minorHAnsi"/>
        </w:rPr>
        <w:t xml:space="preserve">Guess we can look at a few </w:t>
      </w:r>
      <w:r w:rsidR="00C72985">
        <w:rPr>
          <w:rFonts w:asciiTheme="minorHAnsi" w:hAnsiTheme="minorHAnsi" w:cstheme="minorHAnsi"/>
        </w:rPr>
        <w:t>approximate</w:t>
      </w:r>
      <w:r>
        <w:rPr>
          <w:rFonts w:asciiTheme="minorHAnsi" w:hAnsiTheme="minorHAnsi" w:cstheme="minorHAnsi"/>
        </w:rPr>
        <w:t xml:space="preserve"> techniques.  </w:t>
      </w:r>
      <w:r w:rsidR="00C72985">
        <w:rPr>
          <w:rFonts w:asciiTheme="minorHAnsi" w:hAnsiTheme="minorHAnsi" w:cstheme="minorHAnsi"/>
        </w:rPr>
        <w:t>This by no means runs the gamut.  But for our purposes, we don’t really need to get the best estimates for the energies and wavefunctions – just understand the general features.</w:t>
      </w:r>
      <w:r w:rsidR="00AC10F8">
        <w:rPr>
          <w:rFonts w:asciiTheme="minorHAnsi" w:hAnsiTheme="minorHAnsi" w:cstheme="minorHAnsi"/>
        </w:rPr>
        <w:t xml:space="preserve">  </w:t>
      </w:r>
      <w:r w:rsidR="00A47D21">
        <w:rPr>
          <w:rFonts w:asciiTheme="minorHAnsi" w:hAnsiTheme="minorHAnsi" w:cstheme="minorHAnsi"/>
          <w:color w:val="0066FF"/>
        </w:rPr>
        <w:t xml:space="preserve">By the way, I’m going to kind of presume the orbital indicex, </w:t>
      </w:r>
      <w:r w:rsidR="00A47D21">
        <w:rPr>
          <w:rFonts w:ascii="Calibri" w:hAnsi="Calibri" w:cs="Calibri"/>
          <w:color w:val="0066FF"/>
        </w:rPr>
        <w:t>ν</w:t>
      </w:r>
      <w:r w:rsidR="00A47D21">
        <w:rPr>
          <w:rFonts w:asciiTheme="minorHAnsi" w:hAnsiTheme="minorHAnsi" w:cstheme="minorHAnsi"/>
          <w:color w:val="0066FF"/>
        </w:rPr>
        <w:t>, refers to spatial orbitals, and that spin is a spectator variable</w:t>
      </w:r>
      <w:r w:rsidR="00166237">
        <w:rPr>
          <w:rFonts w:asciiTheme="minorHAnsi" w:hAnsiTheme="minorHAnsi" w:cstheme="minorHAnsi"/>
          <w:color w:val="0066FF"/>
        </w:rPr>
        <w:t xml:space="preserve"> [see Quantum Mechanics/Independent Particles/2</w:t>
      </w:r>
      <w:r w:rsidR="00166237" w:rsidRPr="00F6049F">
        <w:rPr>
          <w:rFonts w:asciiTheme="minorHAnsi" w:hAnsiTheme="minorHAnsi" w:cstheme="minorHAnsi"/>
          <w:color w:val="0066FF"/>
          <w:vertAlign w:val="superscript"/>
        </w:rPr>
        <w:t>nd</w:t>
      </w:r>
      <w:r w:rsidR="00166237">
        <w:rPr>
          <w:rFonts w:asciiTheme="minorHAnsi" w:hAnsiTheme="minorHAnsi" w:cstheme="minorHAnsi"/>
          <w:color w:val="0066FF"/>
        </w:rPr>
        <w:t xml:space="preserve"> Quantization-Tight Binding for treating spin].  </w:t>
      </w:r>
      <w:r w:rsidR="00A47D21">
        <w:rPr>
          <w:rFonts w:asciiTheme="minorHAnsi" w:hAnsiTheme="minorHAnsi" w:cstheme="minorHAnsi"/>
          <w:color w:val="0066FF"/>
        </w:rPr>
        <w:t xml:space="preserve">And I’m doing a kind of artificial example where we have 2 orbitals on site.  So this doesn’t really compare to anything physical, such as s (1 orbital) mixing or p (3 orbitals) mixing.  </w:t>
      </w:r>
    </w:p>
    <w:p w14:paraId="36545031" w14:textId="77777777" w:rsidR="00A657B0" w:rsidRPr="00C00D27" w:rsidRDefault="00A657B0">
      <w:pPr>
        <w:rPr>
          <w:rFonts w:asciiTheme="minorHAnsi" w:hAnsiTheme="minorHAnsi" w:cstheme="minorHAnsi"/>
          <w:sz w:val="22"/>
          <w:szCs w:val="22"/>
        </w:rPr>
      </w:pPr>
    </w:p>
    <w:p w14:paraId="11536B9A" w14:textId="407B3752" w:rsidR="00EB3067" w:rsidRPr="005C76FA" w:rsidRDefault="00042072">
      <w:pPr>
        <w:rPr>
          <w:rFonts w:ascii="Calibri" w:hAnsi="Calibri" w:cs="Calibri"/>
          <w:b/>
          <w:color w:val="000000" w:themeColor="text1"/>
          <w:sz w:val="28"/>
          <w:szCs w:val="28"/>
        </w:rPr>
      </w:pPr>
      <w:r w:rsidRPr="005C76FA">
        <w:rPr>
          <w:rFonts w:ascii="Calibri" w:hAnsi="Calibri" w:cs="Calibri"/>
          <w:b/>
          <w:color w:val="000000" w:themeColor="text1"/>
          <w:sz w:val="28"/>
          <w:szCs w:val="28"/>
        </w:rPr>
        <w:t xml:space="preserve">Example: 3D </w:t>
      </w:r>
      <w:r w:rsidR="005C76FA" w:rsidRPr="005C76FA">
        <w:rPr>
          <w:rFonts w:ascii="Calibri" w:hAnsi="Calibri" w:cs="Calibri"/>
          <w:b/>
          <w:color w:val="000000" w:themeColor="text1"/>
          <w:sz w:val="28"/>
          <w:szCs w:val="28"/>
        </w:rPr>
        <w:t>band structure (</w:t>
      </w:r>
      <w:r w:rsidR="006957B0">
        <w:rPr>
          <w:rFonts w:ascii="Calibri" w:hAnsi="Calibri" w:cs="Calibri"/>
          <w:b/>
          <w:color w:val="000000" w:themeColor="text1"/>
          <w:sz w:val="28"/>
          <w:szCs w:val="28"/>
        </w:rPr>
        <w:t>2 degenerate orbitals mixing</w:t>
      </w:r>
      <w:r w:rsidR="005C76FA" w:rsidRPr="005C76FA">
        <w:rPr>
          <w:rFonts w:ascii="Calibri" w:hAnsi="Calibri" w:cs="Calibri"/>
          <w:b/>
          <w:color w:val="000000" w:themeColor="text1"/>
          <w:sz w:val="28"/>
          <w:szCs w:val="28"/>
        </w:rPr>
        <w:t>)</w:t>
      </w:r>
    </w:p>
    <w:p w14:paraId="211E446E" w14:textId="382CA384" w:rsidR="00805C31" w:rsidRPr="005C76FA" w:rsidRDefault="00805C31" w:rsidP="00677D85">
      <w:pPr>
        <w:rPr>
          <w:rFonts w:ascii="Calibri" w:hAnsi="Calibri" w:cs="Calibri"/>
          <w:color w:val="000000" w:themeColor="text1"/>
        </w:rPr>
      </w:pPr>
      <w:r w:rsidRPr="005C76FA">
        <w:rPr>
          <w:rFonts w:ascii="Calibri" w:hAnsi="Calibri" w:cs="Calibri"/>
          <w:color w:val="000000" w:themeColor="text1"/>
        </w:rPr>
        <w:t xml:space="preserve">Let’s </w:t>
      </w:r>
      <w:r w:rsidR="005C76FA">
        <w:rPr>
          <w:rFonts w:ascii="Calibri" w:hAnsi="Calibri" w:cs="Calibri"/>
          <w:color w:val="000000" w:themeColor="text1"/>
        </w:rPr>
        <w:t xml:space="preserve">do another </w:t>
      </w:r>
      <w:r w:rsidR="00042072" w:rsidRPr="005C76FA">
        <w:rPr>
          <w:rFonts w:ascii="Calibri" w:hAnsi="Calibri" w:cs="Calibri"/>
          <w:color w:val="000000" w:themeColor="text1"/>
        </w:rPr>
        <w:t xml:space="preserve">3D example.  </w:t>
      </w:r>
      <w:r w:rsidR="00653643">
        <w:rPr>
          <w:rFonts w:ascii="Calibri" w:hAnsi="Calibri" w:cs="Calibri"/>
          <w:color w:val="000000" w:themeColor="text1"/>
        </w:rPr>
        <w:t xml:space="preserve">This time I’ll explore what happens when we have onsite mixing between two degenerate orbitals.  This kind of thing can happen in the p, d, f bands, although obviously these guys comprise more than just two orbitals, but rather 3, 5, 7.  </w:t>
      </w:r>
    </w:p>
    <w:p w14:paraId="3D9CC2A6" w14:textId="41E427DB" w:rsidR="00805C31" w:rsidRPr="005C76FA" w:rsidRDefault="00805C31" w:rsidP="00677D85">
      <w:pPr>
        <w:rPr>
          <w:rFonts w:ascii="Calibri" w:hAnsi="Calibri" w:cs="Calibri"/>
          <w:color w:val="000000" w:themeColor="text1"/>
        </w:rPr>
      </w:pPr>
    </w:p>
    <w:bookmarkStart w:id="0" w:name="_Hlk138582959"/>
    <w:p w14:paraId="68D9D652" w14:textId="01FAC713" w:rsidR="00805C31" w:rsidRPr="005C76FA" w:rsidRDefault="00805C31" w:rsidP="00677D85">
      <w:pPr>
        <w:rPr>
          <w:rFonts w:ascii="Calibri" w:hAnsi="Calibri" w:cs="Calibri"/>
          <w:color w:val="000000" w:themeColor="text1"/>
        </w:rPr>
      </w:pPr>
      <w:r w:rsidRPr="005C76FA">
        <w:rPr>
          <w:color w:val="000000" w:themeColor="text1"/>
        </w:rPr>
        <w:object w:dxaOrig="7529" w:dyaOrig="3525" w14:anchorId="07FFF8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156pt" o:ole="">
            <v:imagedata r:id="rId7" o:title="" croptop="-2231f" cropbottom="4183f" cropright="26371f"/>
          </v:shape>
          <o:OLEObject Type="Embed" ProgID="PBrush" ShapeID="_x0000_i1025" DrawAspect="Content" ObjectID="_1786433351" r:id="rId8"/>
        </w:object>
      </w:r>
    </w:p>
    <w:p w14:paraId="609D3ADB" w14:textId="77777777" w:rsidR="00805C31" w:rsidRPr="005C76FA" w:rsidRDefault="00805C31" w:rsidP="00677D85">
      <w:pPr>
        <w:rPr>
          <w:rFonts w:ascii="Calibri" w:hAnsi="Calibri" w:cs="Calibri"/>
          <w:color w:val="000000" w:themeColor="text1"/>
        </w:rPr>
      </w:pPr>
    </w:p>
    <w:p w14:paraId="4B32D9C5" w14:textId="20241AEB" w:rsidR="00677D85" w:rsidRPr="005C76FA" w:rsidRDefault="005C76FA" w:rsidP="00677D85">
      <w:pPr>
        <w:rPr>
          <w:rFonts w:ascii="Calibri" w:hAnsi="Calibri" w:cs="Calibri"/>
          <w:color w:val="000000" w:themeColor="text1"/>
        </w:rPr>
      </w:pPr>
      <w:r>
        <w:rPr>
          <w:rFonts w:ascii="Calibri" w:hAnsi="Calibri" w:cs="Calibri"/>
          <w:color w:val="000000" w:themeColor="text1"/>
        </w:rPr>
        <w:t>Again</w:t>
      </w:r>
      <w:r w:rsidR="00805C31" w:rsidRPr="005C76FA">
        <w:rPr>
          <w:rFonts w:ascii="Calibri" w:hAnsi="Calibri" w:cs="Calibri"/>
          <w:color w:val="000000" w:themeColor="text1"/>
        </w:rPr>
        <w:t xml:space="preserve"> we’ll do it </w:t>
      </w:r>
      <w:r w:rsidR="002311A5" w:rsidRPr="005C76FA">
        <w:rPr>
          <w:rFonts w:ascii="Calibri" w:hAnsi="Calibri" w:cs="Calibri"/>
          <w:color w:val="000000" w:themeColor="text1"/>
        </w:rPr>
        <w:t>within the 2</w:t>
      </w:r>
      <w:r w:rsidR="002311A5" w:rsidRPr="005C76FA">
        <w:rPr>
          <w:rFonts w:ascii="Calibri" w:hAnsi="Calibri" w:cs="Calibri"/>
          <w:color w:val="000000" w:themeColor="text1"/>
          <w:vertAlign w:val="superscript"/>
        </w:rPr>
        <w:t>nd</w:t>
      </w:r>
      <w:r w:rsidR="002311A5" w:rsidRPr="005C76FA">
        <w:rPr>
          <w:rFonts w:ascii="Calibri" w:hAnsi="Calibri" w:cs="Calibri"/>
          <w:color w:val="000000" w:themeColor="text1"/>
        </w:rPr>
        <w:t xml:space="preserve"> quantization formalism </w:t>
      </w:r>
      <w:r w:rsidR="00080D53" w:rsidRPr="005C76FA">
        <w:rPr>
          <w:rFonts w:ascii="Calibri" w:hAnsi="Calibri" w:cs="Calibri"/>
          <w:color w:val="000000" w:themeColor="text1"/>
        </w:rPr>
        <w:t>(see 2</w:t>
      </w:r>
      <w:r w:rsidR="00080D53" w:rsidRPr="005C76FA">
        <w:rPr>
          <w:rFonts w:ascii="Calibri" w:hAnsi="Calibri" w:cs="Calibri"/>
          <w:color w:val="000000" w:themeColor="text1"/>
          <w:vertAlign w:val="superscript"/>
        </w:rPr>
        <w:t>nd</w:t>
      </w:r>
      <w:r w:rsidR="00080D53" w:rsidRPr="005C76FA">
        <w:rPr>
          <w:rFonts w:ascii="Calibri" w:hAnsi="Calibri" w:cs="Calibri"/>
          <w:color w:val="000000" w:themeColor="text1"/>
        </w:rPr>
        <w:t xml:space="preserve"> quantization file in QM folder</w:t>
      </w:r>
      <w:r w:rsidR="00DE3D8B" w:rsidRPr="005C76FA">
        <w:rPr>
          <w:rFonts w:ascii="Calibri" w:hAnsi="Calibri" w:cs="Calibri"/>
          <w:color w:val="000000" w:themeColor="text1"/>
        </w:rPr>
        <w:t>, or the previous Tight Binding 2</w:t>
      </w:r>
      <w:r w:rsidR="00DE3D8B" w:rsidRPr="005C76FA">
        <w:rPr>
          <w:rFonts w:ascii="Calibri" w:hAnsi="Calibri" w:cs="Calibri"/>
          <w:color w:val="000000" w:themeColor="text1"/>
          <w:vertAlign w:val="superscript"/>
        </w:rPr>
        <w:t>nd</w:t>
      </w:r>
      <w:r w:rsidR="00DE3D8B" w:rsidRPr="005C76FA">
        <w:rPr>
          <w:rFonts w:ascii="Calibri" w:hAnsi="Calibri" w:cs="Calibri"/>
          <w:color w:val="000000" w:themeColor="text1"/>
        </w:rPr>
        <w:t xml:space="preserve"> quantization file</w:t>
      </w:r>
      <w:r w:rsidR="00080D53" w:rsidRPr="005C76FA">
        <w:rPr>
          <w:rFonts w:ascii="Calibri" w:hAnsi="Calibri" w:cs="Calibri"/>
          <w:color w:val="000000" w:themeColor="text1"/>
        </w:rPr>
        <w:t>)</w:t>
      </w:r>
      <w:r w:rsidR="002311A5" w:rsidRPr="005C76FA">
        <w:rPr>
          <w:rFonts w:ascii="Calibri" w:hAnsi="Calibri" w:cs="Calibri"/>
          <w:color w:val="000000" w:themeColor="text1"/>
        </w:rPr>
        <w:t xml:space="preserve">.  </w:t>
      </w:r>
      <w:r w:rsidR="00DE3D8B" w:rsidRPr="005C76FA">
        <w:rPr>
          <w:rFonts w:ascii="Calibri" w:hAnsi="Calibri" w:cs="Calibri"/>
          <w:color w:val="000000" w:themeColor="text1"/>
        </w:rPr>
        <w:t xml:space="preserve">Recall </w:t>
      </w:r>
      <w:r w:rsidR="00BB42B5" w:rsidRPr="005C76FA">
        <w:rPr>
          <w:rFonts w:ascii="Calibri" w:hAnsi="Calibri" w:cs="Calibri"/>
          <w:color w:val="000000" w:themeColor="text1"/>
        </w:rPr>
        <w:t>we started with:</w:t>
      </w:r>
    </w:p>
    <w:p w14:paraId="78CF528E" w14:textId="449F1A68" w:rsidR="00BB42B5" w:rsidRPr="005C76FA" w:rsidRDefault="00BB42B5" w:rsidP="00677D85">
      <w:pPr>
        <w:rPr>
          <w:rFonts w:ascii="Calibri" w:hAnsi="Calibri" w:cs="Calibri"/>
          <w:color w:val="000000" w:themeColor="text1"/>
        </w:rPr>
      </w:pPr>
    </w:p>
    <w:p w14:paraId="26C4D555" w14:textId="6C813FA4" w:rsidR="00BB42B5" w:rsidRPr="005C76FA" w:rsidRDefault="00BB42B5" w:rsidP="00677D85">
      <w:pPr>
        <w:rPr>
          <w:rFonts w:ascii="Calibri" w:hAnsi="Calibri" w:cs="Calibri"/>
          <w:color w:val="000000" w:themeColor="text1"/>
        </w:rPr>
      </w:pPr>
      <w:r w:rsidRPr="005C76FA">
        <w:rPr>
          <w:rFonts w:ascii="Calibri" w:hAnsi="Calibri" w:cs="Calibri"/>
          <w:color w:val="000000" w:themeColor="text1"/>
          <w:position w:val="-30"/>
        </w:rPr>
        <w:object w:dxaOrig="6720" w:dyaOrig="720" w14:anchorId="6838F7A4">
          <v:shape id="_x0000_i1026" type="#_x0000_t75" style="width:342pt;height:36pt" o:ole="">
            <v:imagedata r:id="rId9" o:title=""/>
          </v:shape>
          <o:OLEObject Type="Embed" ProgID="Equation.DSMT4" ShapeID="_x0000_i1026" DrawAspect="Content" ObjectID="_1786433352" r:id="rId10"/>
        </w:object>
      </w:r>
    </w:p>
    <w:p w14:paraId="567D5C44" w14:textId="2EE0BC8D" w:rsidR="00042072" w:rsidRPr="005C76FA" w:rsidRDefault="00042072" w:rsidP="00677D85">
      <w:pPr>
        <w:rPr>
          <w:rFonts w:ascii="Calibri" w:hAnsi="Calibri" w:cs="Calibri"/>
          <w:color w:val="000000" w:themeColor="text1"/>
        </w:rPr>
      </w:pPr>
    </w:p>
    <w:p w14:paraId="7EAE2770" w14:textId="6B5B56A4" w:rsidR="00BB42B5" w:rsidRPr="005C76FA" w:rsidRDefault="00BB42B5" w:rsidP="00677D85">
      <w:pPr>
        <w:rPr>
          <w:rFonts w:ascii="Calibri" w:hAnsi="Calibri" w:cs="Calibri"/>
          <w:color w:val="000000" w:themeColor="text1"/>
        </w:rPr>
      </w:pPr>
      <w:r w:rsidRPr="005C76FA">
        <w:rPr>
          <w:rFonts w:ascii="Calibri" w:hAnsi="Calibri" w:cs="Calibri"/>
          <w:color w:val="000000" w:themeColor="text1"/>
        </w:rPr>
        <w:t>And broke it down into the 2</w:t>
      </w:r>
      <w:r w:rsidRPr="005C76FA">
        <w:rPr>
          <w:rFonts w:ascii="Calibri" w:hAnsi="Calibri" w:cs="Calibri"/>
          <w:color w:val="000000" w:themeColor="text1"/>
          <w:vertAlign w:val="superscript"/>
        </w:rPr>
        <w:t>nd</w:t>
      </w:r>
      <w:r w:rsidRPr="005C76FA">
        <w:rPr>
          <w:rFonts w:ascii="Calibri" w:hAnsi="Calibri" w:cs="Calibri"/>
          <w:color w:val="000000" w:themeColor="text1"/>
        </w:rPr>
        <w:t xml:space="preserve"> quantized form,</w:t>
      </w:r>
    </w:p>
    <w:p w14:paraId="7AB6BD3D" w14:textId="77777777" w:rsidR="00042072" w:rsidRPr="005C76FA" w:rsidRDefault="00042072" w:rsidP="00677D85">
      <w:pPr>
        <w:rPr>
          <w:rFonts w:ascii="Calibri" w:hAnsi="Calibri" w:cs="Calibri"/>
          <w:color w:val="000000" w:themeColor="text1"/>
        </w:rPr>
      </w:pPr>
    </w:p>
    <w:p w14:paraId="45FFEFEB" w14:textId="243F18BC" w:rsidR="00CA451F" w:rsidRPr="005C76FA" w:rsidRDefault="00DD6515" w:rsidP="00634764">
      <w:pPr>
        <w:rPr>
          <w:rFonts w:ascii="Calibri" w:hAnsi="Calibri" w:cs="Calibri"/>
          <w:color w:val="000000" w:themeColor="text1"/>
        </w:rPr>
      </w:pPr>
      <w:r w:rsidRPr="005C76FA">
        <w:rPr>
          <w:rFonts w:ascii="Calibri" w:hAnsi="Calibri" w:cs="Calibri"/>
          <w:color w:val="000000" w:themeColor="text1"/>
          <w:position w:val="-30"/>
        </w:rPr>
        <w:object w:dxaOrig="3640" w:dyaOrig="560" w14:anchorId="6F4F7104">
          <v:shape id="_x0000_i1027" type="#_x0000_t75" style="width:180pt;height:30pt" o:ole="" filled="t" fillcolor="#cfc">
            <v:imagedata r:id="rId11" o:title=""/>
          </v:shape>
          <o:OLEObject Type="Embed" ProgID="Equation.DSMT4" ShapeID="_x0000_i1027" DrawAspect="Content" ObjectID="_1786433353" r:id="rId12"/>
        </w:object>
      </w:r>
    </w:p>
    <w:p w14:paraId="3BB5779A" w14:textId="3BBA3440" w:rsidR="00BB42B5" w:rsidRPr="005C76FA" w:rsidRDefault="00BB42B5" w:rsidP="00634764">
      <w:pPr>
        <w:rPr>
          <w:rFonts w:ascii="Calibri" w:hAnsi="Calibri" w:cs="Calibri"/>
          <w:color w:val="000000" w:themeColor="text1"/>
        </w:rPr>
      </w:pPr>
    </w:p>
    <w:p w14:paraId="345F3B8B" w14:textId="4D695671" w:rsidR="00BB42B5" w:rsidRPr="005C76FA" w:rsidRDefault="00BB42B5" w:rsidP="00634764">
      <w:pPr>
        <w:rPr>
          <w:rFonts w:ascii="Calibri" w:hAnsi="Calibri" w:cs="Calibri"/>
          <w:color w:val="000000" w:themeColor="text1"/>
        </w:rPr>
      </w:pPr>
      <w:r w:rsidRPr="005C76FA">
        <w:rPr>
          <w:rFonts w:ascii="Calibri" w:hAnsi="Calibri" w:cs="Calibri"/>
          <w:color w:val="000000" w:themeColor="text1"/>
        </w:rPr>
        <w:t>where E</w:t>
      </w:r>
      <w:r w:rsidRPr="005C76FA">
        <w:rPr>
          <w:rFonts w:ascii="Calibri" w:hAnsi="Calibri" w:cs="Calibri"/>
          <w:color w:val="000000" w:themeColor="text1"/>
          <w:vertAlign w:val="subscript"/>
        </w:rPr>
        <w:t>0ν</w:t>
      </w:r>
      <w:r w:rsidRPr="005C76FA">
        <w:rPr>
          <w:rFonts w:ascii="Calibri" w:hAnsi="Calibri" w:cs="Calibri"/>
          <w:color w:val="000000" w:themeColor="text1"/>
        </w:rPr>
        <w:t xml:space="preserve"> is the site energy of the orbital |jν&gt;, and,</w:t>
      </w:r>
    </w:p>
    <w:p w14:paraId="5F51382C" w14:textId="77777777" w:rsidR="00BB42B5" w:rsidRPr="005C76FA" w:rsidRDefault="00BB42B5" w:rsidP="00BB42B5">
      <w:pPr>
        <w:rPr>
          <w:rFonts w:ascii="Calibri" w:hAnsi="Calibri" w:cs="Calibri"/>
          <w:color w:val="000000" w:themeColor="text1"/>
        </w:rPr>
      </w:pPr>
    </w:p>
    <w:p w14:paraId="49E4E2ED" w14:textId="0688FFC1" w:rsidR="00BB42B5" w:rsidRPr="005C76FA" w:rsidRDefault="00BC3404" w:rsidP="00BB42B5">
      <w:pPr>
        <w:rPr>
          <w:rFonts w:ascii="Calibri" w:hAnsi="Calibri" w:cs="Calibri"/>
          <w:color w:val="000000" w:themeColor="text1"/>
        </w:rPr>
      </w:pPr>
      <w:r w:rsidRPr="005C76FA">
        <w:rPr>
          <w:rFonts w:ascii="Calibri" w:hAnsi="Calibri" w:cs="Calibri"/>
          <w:color w:val="000000" w:themeColor="text1"/>
          <w:position w:val="-30"/>
        </w:rPr>
        <w:object w:dxaOrig="5899" w:dyaOrig="560" w14:anchorId="6EF1DA4C">
          <v:shape id="_x0000_i1028" type="#_x0000_t75" style="width:318pt;height:30pt" o:ole="" fillcolor="#030">
            <v:imagedata r:id="rId13" o:title=""/>
          </v:shape>
          <o:OLEObject Type="Embed" ProgID="Equation.DSMT4" ShapeID="_x0000_i1028" DrawAspect="Content" ObjectID="_1786433354" r:id="rId14"/>
        </w:object>
      </w:r>
    </w:p>
    <w:p w14:paraId="6CE269FF" w14:textId="77777777" w:rsidR="00BB42B5" w:rsidRPr="005C76FA" w:rsidRDefault="00BB42B5" w:rsidP="00BB42B5">
      <w:pPr>
        <w:rPr>
          <w:rFonts w:ascii="Calibri" w:hAnsi="Calibri" w:cs="Calibri"/>
          <w:color w:val="000000" w:themeColor="text1"/>
        </w:rPr>
      </w:pPr>
    </w:p>
    <w:p w14:paraId="2B479378" w14:textId="77777777" w:rsidR="00CC68C7" w:rsidRPr="005C76FA" w:rsidRDefault="00BB42B5" w:rsidP="00634764">
      <w:pPr>
        <w:rPr>
          <w:rFonts w:ascii="Calibri" w:hAnsi="Calibri" w:cs="Calibri"/>
          <w:color w:val="000000" w:themeColor="text1"/>
        </w:rPr>
      </w:pPr>
      <w:r w:rsidRPr="005C76FA">
        <w:rPr>
          <w:rFonts w:ascii="Calibri" w:hAnsi="Calibri" w:cs="Calibri"/>
          <w:color w:val="000000" w:themeColor="text1"/>
        </w:rPr>
        <w:t>Then we solved this model by introducing the Fourier transformed creation/annihilation operators</w:t>
      </w:r>
      <w:r w:rsidR="00CC68C7" w:rsidRPr="005C76FA">
        <w:rPr>
          <w:rFonts w:ascii="Calibri" w:hAnsi="Calibri" w:cs="Calibri"/>
          <w:color w:val="000000" w:themeColor="text1"/>
        </w:rPr>
        <w:t>,</w:t>
      </w:r>
    </w:p>
    <w:p w14:paraId="0785ED10" w14:textId="77777777" w:rsidR="00CC68C7" w:rsidRPr="005C76FA" w:rsidRDefault="00CC68C7" w:rsidP="00634764">
      <w:pPr>
        <w:rPr>
          <w:rFonts w:ascii="Calibri" w:hAnsi="Calibri" w:cs="Calibri"/>
          <w:color w:val="000000" w:themeColor="text1"/>
        </w:rPr>
      </w:pPr>
    </w:p>
    <w:p w14:paraId="477E5D29" w14:textId="78176D2E" w:rsidR="00CC68C7" w:rsidRPr="005C76FA" w:rsidRDefault="00CC68C7" w:rsidP="00634764">
      <w:pPr>
        <w:rPr>
          <w:rFonts w:ascii="Calibri" w:hAnsi="Calibri" w:cs="Calibri"/>
          <w:color w:val="000000" w:themeColor="text1"/>
        </w:rPr>
      </w:pPr>
      <w:r w:rsidRPr="005C76FA">
        <w:rPr>
          <w:rFonts w:ascii="Calibri" w:hAnsi="Calibri" w:cs="Calibri"/>
          <w:color w:val="000000" w:themeColor="text1"/>
          <w:position w:val="-36"/>
        </w:rPr>
        <w:object w:dxaOrig="2520" w:dyaOrig="800" w14:anchorId="509826DB">
          <v:shape id="_x0000_i1029" type="#_x0000_t75" style="width:114pt;height:36pt" o:ole="">
            <v:imagedata r:id="rId15" o:title=""/>
          </v:shape>
          <o:OLEObject Type="Embed" ProgID="Equation.DSMT4" ShapeID="_x0000_i1029" DrawAspect="Content" ObjectID="_1786433355" r:id="rId16"/>
        </w:object>
      </w:r>
    </w:p>
    <w:p w14:paraId="1178566C" w14:textId="77777777" w:rsidR="00CC68C7" w:rsidRPr="005C76FA" w:rsidRDefault="00CC68C7" w:rsidP="00634764">
      <w:pPr>
        <w:rPr>
          <w:rFonts w:ascii="Calibri" w:hAnsi="Calibri" w:cs="Calibri"/>
          <w:color w:val="000000" w:themeColor="text1"/>
        </w:rPr>
      </w:pPr>
    </w:p>
    <w:p w14:paraId="69EC39A9" w14:textId="23854285" w:rsidR="00CC68C7" w:rsidRPr="005C76FA" w:rsidRDefault="00BB42B5" w:rsidP="00634764">
      <w:pPr>
        <w:rPr>
          <w:rFonts w:ascii="Calibri" w:hAnsi="Calibri" w:cs="Calibri"/>
          <w:color w:val="000000" w:themeColor="text1"/>
        </w:rPr>
      </w:pPr>
      <w:r w:rsidRPr="005C76FA">
        <w:rPr>
          <w:rFonts w:ascii="Calibri" w:hAnsi="Calibri" w:cs="Calibri"/>
          <w:color w:val="000000" w:themeColor="text1"/>
        </w:rPr>
        <w:t>to diagonalize the spatial part</w:t>
      </w:r>
      <w:r w:rsidR="00CC68C7" w:rsidRPr="005C76FA">
        <w:rPr>
          <w:rFonts w:ascii="Calibri" w:hAnsi="Calibri" w:cs="Calibri"/>
          <w:color w:val="000000" w:themeColor="text1"/>
        </w:rPr>
        <w:t xml:space="preserve"> and come to:</w:t>
      </w:r>
    </w:p>
    <w:p w14:paraId="3FA20ABF" w14:textId="77777777" w:rsidR="00CC68C7" w:rsidRPr="005C76FA" w:rsidRDefault="00CC68C7" w:rsidP="00634764">
      <w:pPr>
        <w:rPr>
          <w:rFonts w:ascii="Calibri" w:hAnsi="Calibri" w:cs="Calibri"/>
          <w:color w:val="000000" w:themeColor="text1"/>
        </w:rPr>
      </w:pPr>
    </w:p>
    <w:p w14:paraId="2E14791D" w14:textId="112699F3" w:rsidR="00CC68C7" w:rsidRPr="005C76FA" w:rsidRDefault="00BC3404" w:rsidP="00634764">
      <w:pPr>
        <w:rPr>
          <w:color w:val="000000" w:themeColor="text1"/>
        </w:rPr>
      </w:pPr>
      <w:r w:rsidRPr="005C76FA">
        <w:rPr>
          <w:color w:val="000000" w:themeColor="text1"/>
          <w:position w:val="-32"/>
        </w:rPr>
        <w:object w:dxaOrig="4140" w:dyaOrig="620" w14:anchorId="6D5E51F7">
          <v:shape id="_x0000_i1030" type="#_x0000_t75" style="width:192pt;height:30pt" o:ole="">
            <v:imagedata r:id="rId17" o:title=""/>
          </v:shape>
          <o:OLEObject Type="Embed" ProgID="Equation.DSMT4" ShapeID="_x0000_i1030" DrawAspect="Content" ObjectID="_1786433356" r:id="rId18"/>
        </w:object>
      </w:r>
    </w:p>
    <w:p w14:paraId="0E6A1002" w14:textId="15F4C9FC" w:rsidR="00CC68C7" w:rsidRPr="005C76FA" w:rsidRDefault="00CC68C7" w:rsidP="00634764">
      <w:pPr>
        <w:rPr>
          <w:color w:val="000000" w:themeColor="text1"/>
        </w:rPr>
      </w:pPr>
    </w:p>
    <w:p w14:paraId="2B370B80" w14:textId="77777777" w:rsidR="00CC68C7" w:rsidRPr="005C76FA" w:rsidRDefault="00CC68C7" w:rsidP="00634764">
      <w:pPr>
        <w:rPr>
          <w:rFonts w:ascii="Calibri" w:hAnsi="Calibri" w:cs="Calibri"/>
          <w:color w:val="000000" w:themeColor="text1"/>
        </w:rPr>
      </w:pPr>
      <w:r w:rsidRPr="005C76FA">
        <w:rPr>
          <w:rFonts w:ascii="Calibri" w:hAnsi="Calibri" w:cs="Calibri"/>
          <w:color w:val="000000" w:themeColor="text1"/>
        </w:rPr>
        <w:t>where,</w:t>
      </w:r>
    </w:p>
    <w:p w14:paraId="799A506F" w14:textId="77777777" w:rsidR="00CC68C7" w:rsidRPr="005C76FA" w:rsidRDefault="00CC68C7" w:rsidP="00634764">
      <w:pPr>
        <w:rPr>
          <w:rFonts w:ascii="Calibri" w:hAnsi="Calibri" w:cs="Calibri"/>
          <w:color w:val="000000" w:themeColor="text1"/>
        </w:rPr>
      </w:pPr>
    </w:p>
    <w:p w14:paraId="72353645" w14:textId="2EA4A265" w:rsidR="00CC68C7" w:rsidRPr="005C76FA" w:rsidRDefault="00DE3D8B" w:rsidP="00634764">
      <w:pPr>
        <w:rPr>
          <w:rFonts w:ascii="Calibri" w:hAnsi="Calibri" w:cs="Calibri"/>
          <w:color w:val="000000" w:themeColor="text1"/>
        </w:rPr>
      </w:pPr>
      <w:r w:rsidRPr="005C76FA">
        <w:rPr>
          <w:color w:val="000000" w:themeColor="text1"/>
          <w:position w:val="-32"/>
        </w:rPr>
        <w:object w:dxaOrig="2860" w:dyaOrig="620" w14:anchorId="0188AF5E">
          <v:shape id="_x0000_i1031" type="#_x0000_t75" style="width:132pt;height:30pt" o:ole="">
            <v:imagedata r:id="rId19" o:title=""/>
          </v:shape>
          <o:OLEObject Type="Embed" ProgID="Equation.DSMT4" ShapeID="_x0000_i1031" DrawAspect="Content" ObjectID="_1786433357" r:id="rId20"/>
        </w:object>
      </w:r>
    </w:p>
    <w:p w14:paraId="26A2DB17" w14:textId="77777777" w:rsidR="00CC68C7" w:rsidRPr="005C76FA" w:rsidRDefault="00CC68C7" w:rsidP="00634764">
      <w:pPr>
        <w:rPr>
          <w:rFonts w:ascii="Calibri" w:hAnsi="Calibri" w:cs="Calibri"/>
          <w:color w:val="000000" w:themeColor="text1"/>
        </w:rPr>
      </w:pPr>
    </w:p>
    <w:p w14:paraId="717344E7" w14:textId="011004E1" w:rsidR="00BB42B5" w:rsidRPr="005C76FA" w:rsidRDefault="00CC68C7" w:rsidP="00634764">
      <w:pPr>
        <w:rPr>
          <w:rFonts w:ascii="Calibri" w:hAnsi="Calibri" w:cs="Calibri"/>
          <w:color w:val="000000" w:themeColor="text1"/>
        </w:rPr>
      </w:pPr>
      <w:r w:rsidRPr="005C76FA">
        <w:rPr>
          <w:rFonts w:ascii="Calibri" w:hAnsi="Calibri" w:cs="Calibri"/>
          <w:color w:val="000000" w:themeColor="text1"/>
        </w:rPr>
        <w:t>(a</w:t>
      </w:r>
      <w:r w:rsidR="00BB42B5" w:rsidRPr="005C76FA">
        <w:rPr>
          <w:rFonts w:ascii="Calibri" w:hAnsi="Calibri" w:cs="Calibri"/>
          <w:color w:val="000000" w:themeColor="text1"/>
        </w:rPr>
        <w:t xml:space="preserve">nd </w:t>
      </w:r>
      <w:r w:rsidRPr="005C76FA">
        <w:rPr>
          <w:rFonts w:ascii="Calibri" w:hAnsi="Calibri" w:cs="Calibri"/>
          <w:color w:val="000000" w:themeColor="text1"/>
        </w:rPr>
        <w:t>δ includes 0).  T</w:t>
      </w:r>
      <w:r w:rsidR="00BB42B5" w:rsidRPr="005C76FA">
        <w:rPr>
          <w:rFonts w:ascii="Calibri" w:hAnsi="Calibri" w:cs="Calibri"/>
          <w:color w:val="000000" w:themeColor="text1"/>
        </w:rPr>
        <w:t>hen made an orbital change of variables to diagonalize the</w:t>
      </w:r>
      <w:r w:rsidRPr="005C76FA">
        <w:rPr>
          <w:rFonts w:ascii="Calibri" w:hAnsi="Calibri" w:cs="Calibri"/>
          <w:color w:val="000000" w:themeColor="text1"/>
        </w:rPr>
        <w:t xml:space="preserve"> orbital mixing.  </w:t>
      </w:r>
    </w:p>
    <w:p w14:paraId="36C9AD62" w14:textId="720D6A88" w:rsidR="00CC68C7" w:rsidRPr="005C76FA" w:rsidRDefault="00CC68C7" w:rsidP="00634764">
      <w:pPr>
        <w:rPr>
          <w:rFonts w:ascii="Calibri" w:hAnsi="Calibri" w:cs="Calibri"/>
          <w:color w:val="000000" w:themeColor="text1"/>
        </w:rPr>
      </w:pPr>
    </w:p>
    <w:p w14:paraId="07BCCCC2" w14:textId="7A55EE63" w:rsidR="00CC68C7" w:rsidRPr="005C76FA" w:rsidRDefault="00CC68C7" w:rsidP="00634764">
      <w:pPr>
        <w:rPr>
          <w:rFonts w:ascii="Calibri" w:hAnsi="Calibri" w:cs="Calibri"/>
          <w:color w:val="000000" w:themeColor="text1"/>
        </w:rPr>
      </w:pPr>
      <w:r w:rsidRPr="005C76FA">
        <w:rPr>
          <w:rFonts w:ascii="Calibri" w:hAnsi="Calibri" w:cs="Calibri"/>
          <w:color w:val="000000" w:themeColor="text1"/>
          <w:position w:val="-28"/>
        </w:rPr>
        <w:object w:dxaOrig="1440" w:dyaOrig="540" w14:anchorId="27B9B1A3">
          <v:shape id="_x0000_i1032" type="#_x0000_t75" style="width:1in;height:30pt" o:ole="">
            <v:imagedata r:id="rId21" o:title=""/>
          </v:shape>
          <o:OLEObject Type="Embed" ProgID="Equation.DSMT4" ShapeID="_x0000_i1032" DrawAspect="Content" ObjectID="_1786433358" r:id="rId22"/>
        </w:object>
      </w:r>
    </w:p>
    <w:p w14:paraId="2615C6BD" w14:textId="75E0A1F0" w:rsidR="00810E2E" w:rsidRPr="005C76FA" w:rsidRDefault="00810E2E" w:rsidP="00634764">
      <w:pPr>
        <w:rPr>
          <w:color w:val="000000" w:themeColor="text1"/>
        </w:rPr>
      </w:pPr>
    </w:p>
    <w:p w14:paraId="6E2D4DE4" w14:textId="77777777" w:rsidR="00CC68C7" w:rsidRPr="005C76FA" w:rsidRDefault="00CC68C7" w:rsidP="00EB3067">
      <w:pPr>
        <w:rPr>
          <w:rFonts w:ascii="Calibri" w:hAnsi="Calibri" w:cs="Calibri"/>
          <w:color w:val="000000" w:themeColor="text1"/>
        </w:rPr>
      </w:pPr>
      <w:r w:rsidRPr="005C76FA">
        <w:rPr>
          <w:rFonts w:ascii="Calibri" w:hAnsi="Calibri" w:cs="Calibri"/>
          <w:color w:val="000000" w:themeColor="text1"/>
        </w:rPr>
        <w:t>and we finally came to:</w:t>
      </w:r>
    </w:p>
    <w:p w14:paraId="5FDF4111" w14:textId="77777777" w:rsidR="00CC68C7" w:rsidRPr="005C76FA" w:rsidRDefault="00CC68C7" w:rsidP="00EB3067">
      <w:pPr>
        <w:rPr>
          <w:rFonts w:ascii="Calibri" w:hAnsi="Calibri" w:cs="Calibri"/>
          <w:color w:val="000000" w:themeColor="text1"/>
        </w:rPr>
      </w:pPr>
    </w:p>
    <w:p w14:paraId="53FEC05F" w14:textId="63EB83C6" w:rsidR="00CC68C7" w:rsidRPr="005C76FA" w:rsidRDefault="00BC3404" w:rsidP="00EB3067">
      <w:pPr>
        <w:rPr>
          <w:color w:val="000000" w:themeColor="text1"/>
        </w:rPr>
      </w:pPr>
      <w:r w:rsidRPr="005C76FA">
        <w:rPr>
          <w:color w:val="000000" w:themeColor="text1"/>
          <w:position w:val="-32"/>
        </w:rPr>
        <w:object w:dxaOrig="2160" w:dyaOrig="620" w14:anchorId="787C380E">
          <v:shape id="_x0000_i1033" type="#_x0000_t75" style="width:96pt;height:30pt" o:ole="" o:bordertopcolor="#0070c0" o:borderleftcolor="#0070c0" o:borderbottomcolor="#0070c0" o:borderrightcolor="#0070c0">
            <v:imagedata r:id="rId23" o:title=""/>
            <w10:bordertop type="single" width="6" shadow="t"/>
            <w10:borderleft type="single" width="6" shadow="t"/>
            <w10:borderbottom type="single" width="6" shadow="t"/>
            <w10:borderright type="single" width="6" shadow="t"/>
          </v:shape>
          <o:OLEObject Type="Embed" ProgID="Equation.DSMT4" ShapeID="_x0000_i1033" DrawAspect="Content" ObjectID="_1786433359" r:id="rId24"/>
        </w:object>
      </w:r>
    </w:p>
    <w:p w14:paraId="4CEB3297" w14:textId="7600A3CB" w:rsidR="00CC68C7" w:rsidRPr="005C76FA" w:rsidRDefault="00CC68C7" w:rsidP="00EB3067">
      <w:pPr>
        <w:rPr>
          <w:color w:val="000000" w:themeColor="text1"/>
        </w:rPr>
      </w:pPr>
    </w:p>
    <w:p w14:paraId="513033BB" w14:textId="77777777" w:rsidR="00CC68C7" w:rsidRPr="005C76FA" w:rsidRDefault="00CC68C7" w:rsidP="00EB3067">
      <w:pPr>
        <w:rPr>
          <w:rFonts w:ascii="Calibri" w:hAnsi="Calibri" w:cs="Calibri"/>
          <w:color w:val="000000" w:themeColor="text1"/>
        </w:rPr>
      </w:pPr>
      <w:r w:rsidRPr="005C76FA">
        <w:rPr>
          <w:rFonts w:ascii="Calibri" w:hAnsi="Calibri" w:cs="Calibri"/>
          <w:color w:val="000000" w:themeColor="text1"/>
        </w:rPr>
        <w:t>where,</w:t>
      </w:r>
    </w:p>
    <w:p w14:paraId="6C998038" w14:textId="77777777" w:rsidR="00CC68C7" w:rsidRPr="005C76FA" w:rsidRDefault="00CC68C7" w:rsidP="00EB3067">
      <w:pPr>
        <w:rPr>
          <w:rFonts w:ascii="Calibri" w:hAnsi="Calibri" w:cs="Calibri"/>
          <w:color w:val="000000" w:themeColor="text1"/>
        </w:rPr>
      </w:pPr>
    </w:p>
    <w:p w14:paraId="34187F63" w14:textId="5DC437A7" w:rsidR="00CC68C7" w:rsidRPr="005C76FA" w:rsidRDefault="00BC3404" w:rsidP="00EB3067">
      <w:pPr>
        <w:rPr>
          <w:rFonts w:ascii="Calibri" w:hAnsi="Calibri" w:cs="Calibri"/>
          <w:color w:val="000000" w:themeColor="text1"/>
        </w:rPr>
      </w:pPr>
      <w:r w:rsidRPr="005C76FA">
        <w:rPr>
          <w:color w:val="000000" w:themeColor="text1"/>
          <w:position w:val="-44"/>
        </w:rPr>
        <w:object w:dxaOrig="3260" w:dyaOrig="999" w14:anchorId="070E29E4">
          <v:shape id="_x0000_i1034" type="#_x0000_t75" style="width:150pt;height:48pt" o:ole="" o:bordertopcolor="navy" o:borderleftcolor="navy" o:borderbottomcolor="navy" o:borderrightcolor="navy" fillcolor="#cfc">
            <v:imagedata r:id="rId25" o:title=""/>
            <w10:bordertop type="single" width="8"/>
            <w10:borderleft type="single" width="8"/>
            <w10:borderbottom type="single" width="8"/>
            <w10:borderright type="single" width="8"/>
          </v:shape>
          <o:OLEObject Type="Embed" ProgID="Equation.DSMT4" ShapeID="_x0000_i1034" DrawAspect="Content" ObjectID="_1786433360" r:id="rId26"/>
        </w:object>
      </w:r>
    </w:p>
    <w:p w14:paraId="4CAEEBF7" w14:textId="77777777" w:rsidR="00CC68C7" w:rsidRPr="005C76FA" w:rsidRDefault="00CC68C7" w:rsidP="00EB3067">
      <w:pPr>
        <w:rPr>
          <w:rFonts w:ascii="Calibri" w:hAnsi="Calibri" w:cs="Calibri"/>
          <w:color w:val="000000" w:themeColor="text1"/>
        </w:rPr>
      </w:pPr>
    </w:p>
    <w:p w14:paraId="49181770" w14:textId="259F97FC" w:rsidR="00636BD6" w:rsidRPr="005C76FA" w:rsidRDefault="00CC68C7" w:rsidP="00EB3067">
      <w:pPr>
        <w:rPr>
          <w:rFonts w:ascii="Calibri" w:hAnsi="Calibri" w:cs="Calibri"/>
          <w:color w:val="000000" w:themeColor="text1"/>
        </w:rPr>
      </w:pPr>
      <w:r w:rsidRPr="005C76FA">
        <w:rPr>
          <w:rFonts w:ascii="Calibri" w:hAnsi="Calibri" w:cs="Calibri"/>
          <w:color w:val="000000" w:themeColor="text1"/>
        </w:rPr>
        <w:t xml:space="preserve">and </w:t>
      </w:r>
      <m:oMath>
        <m:acc>
          <m:accPr>
            <m:ctrlPr>
              <w:rPr>
                <w:rFonts w:ascii="Cambria Math" w:hAnsi="Cambria Math" w:cs="Calibri"/>
                <w:i/>
                <w:color w:val="000000" w:themeColor="text1"/>
              </w:rPr>
            </m:ctrlPr>
          </m:accPr>
          <m:e>
            <m:r>
              <w:rPr>
                <w:rFonts w:ascii="Cambria Math" w:hAnsi="Cambria Math" w:cs="Calibri"/>
                <w:color w:val="000000" w:themeColor="text1"/>
              </w:rPr>
              <m:t>E</m:t>
            </m:r>
          </m:e>
        </m:acc>
      </m:oMath>
      <w:r w:rsidRPr="005C76FA">
        <w:rPr>
          <w:rFonts w:ascii="Calibri" w:hAnsi="Calibri" w:cs="Calibri"/>
          <w:color w:val="000000" w:themeColor="text1"/>
          <w:vertAlign w:val="subscript"/>
        </w:rPr>
        <w:t>0</w:t>
      </w:r>
      <w:r w:rsidRPr="005C76FA">
        <w:rPr>
          <w:rFonts w:ascii="Calibri" w:hAnsi="Calibri" w:cs="Calibri"/>
          <w:color w:val="000000" w:themeColor="text1"/>
        </w:rPr>
        <w:t xml:space="preserve"> is the diagonal matrix with entries E</w:t>
      </w:r>
      <w:r w:rsidRPr="005C76FA">
        <w:rPr>
          <w:rFonts w:ascii="Calibri" w:hAnsi="Calibri" w:cs="Calibri"/>
          <w:color w:val="000000" w:themeColor="text1"/>
          <w:vertAlign w:val="subscript"/>
        </w:rPr>
        <w:t>0ν</w:t>
      </w:r>
      <w:r w:rsidRPr="005C76FA">
        <w:rPr>
          <w:rFonts w:ascii="Calibri" w:hAnsi="Calibri" w:cs="Calibri"/>
          <w:color w:val="000000" w:themeColor="text1"/>
        </w:rPr>
        <w:t>.  Okay, so now let’s just jump into an example.</w:t>
      </w:r>
      <w:bookmarkEnd w:id="0"/>
      <w:r w:rsidR="005C76FA">
        <w:rPr>
          <w:rFonts w:ascii="Calibri" w:hAnsi="Calibri" w:cs="Calibri"/>
          <w:color w:val="000000" w:themeColor="text1"/>
        </w:rPr>
        <w:t xml:space="preserve"> </w:t>
      </w:r>
      <w:r w:rsidR="00B72091" w:rsidRPr="005C76FA">
        <w:rPr>
          <w:rFonts w:ascii="Calibri" w:hAnsi="Calibri" w:cs="Calibri"/>
          <w:color w:val="000000" w:themeColor="text1"/>
        </w:rPr>
        <w:t xml:space="preserve"> </w:t>
      </w:r>
      <w:r w:rsidR="00636BD6" w:rsidRPr="005C76FA">
        <w:rPr>
          <w:rFonts w:ascii="Calibri" w:hAnsi="Calibri" w:cs="Calibri"/>
          <w:color w:val="000000" w:themeColor="text1"/>
        </w:rPr>
        <w:t>We need to get the eigenvectors and eigenvalues of:</w:t>
      </w:r>
    </w:p>
    <w:p w14:paraId="7715F97F" w14:textId="21118489" w:rsidR="00636BD6" w:rsidRPr="005C76FA" w:rsidRDefault="00636BD6" w:rsidP="00EB3067">
      <w:pPr>
        <w:rPr>
          <w:rFonts w:ascii="Calibri" w:hAnsi="Calibri" w:cs="Calibri"/>
          <w:color w:val="000000" w:themeColor="text1"/>
        </w:rPr>
      </w:pPr>
    </w:p>
    <w:p w14:paraId="381637F0" w14:textId="6587FB1C" w:rsidR="00636BD6" w:rsidRPr="005C76FA" w:rsidRDefault="00145459" w:rsidP="00EB3067">
      <w:pPr>
        <w:rPr>
          <w:rFonts w:ascii="Calibri" w:hAnsi="Calibri" w:cs="Calibri"/>
          <w:color w:val="000000" w:themeColor="text1"/>
        </w:rPr>
      </w:pPr>
      <w:r w:rsidRPr="005C76FA">
        <w:rPr>
          <w:color w:val="000000" w:themeColor="text1"/>
          <w:position w:val="-48"/>
        </w:rPr>
        <w:object w:dxaOrig="3620" w:dyaOrig="1100" w14:anchorId="498E1D97">
          <v:shape id="_x0000_i1035" type="#_x0000_t75" style="width:168pt;height:48pt" o:ole="">
            <v:imagedata r:id="rId27" o:title=""/>
          </v:shape>
          <o:OLEObject Type="Embed" ProgID="Equation.DSMT4" ShapeID="_x0000_i1035" DrawAspect="Content" ObjectID="_1786433361" r:id="rId28"/>
        </w:object>
      </w:r>
    </w:p>
    <w:p w14:paraId="5E8AB4F8" w14:textId="77777777" w:rsidR="00636BD6" w:rsidRPr="005C76FA" w:rsidRDefault="00636BD6" w:rsidP="00EB3067">
      <w:pPr>
        <w:rPr>
          <w:rFonts w:ascii="Calibri" w:hAnsi="Calibri" w:cs="Calibri"/>
          <w:color w:val="000000" w:themeColor="text1"/>
        </w:rPr>
      </w:pPr>
    </w:p>
    <w:p w14:paraId="232A94DA" w14:textId="77777777" w:rsidR="00E24FA1" w:rsidRPr="005C76FA" w:rsidRDefault="00E24FA1" w:rsidP="00D3181D">
      <w:pPr>
        <w:rPr>
          <w:rFonts w:ascii="Calibri" w:hAnsi="Calibri" w:cs="Calibri"/>
          <w:color w:val="000000" w:themeColor="text1"/>
        </w:rPr>
      </w:pPr>
    </w:p>
    <w:p w14:paraId="790AE965" w14:textId="3C1201FD" w:rsidR="00D3181D" w:rsidRPr="005C76FA" w:rsidRDefault="006372C6" w:rsidP="00D3181D">
      <w:pPr>
        <w:rPr>
          <w:rFonts w:ascii="Calibri" w:hAnsi="Calibri" w:cs="Calibri"/>
          <w:color w:val="000000" w:themeColor="text1"/>
        </w:rPr>
      </w:pPr>
      <w:r w:rsidRPr="005C76FA">
        <w:rPr>
          <w:color w:val="000000" w:themeColor="text1"/>
          <w:position w:val="-48"/>
        </w:rPr>
        <w:object w:dxaOrig="3620" w:dyaOrig="1100" w14:anchorId="1B9F667D">
          <v:shape id="_x0000_i1036" type="#_x0000_t75" style="width:168pt;height:48pt" o:ole="">
            <v:imagedata r:id="rId29" o:title=""/>
          </v:shape>
          <o:OLEObject Type="Embed" ProgID="Equation.DSMT4" ShapeID="_x0000_i1036" DrawAspect="Content" ObjectID="_1786433362" r:id="rId30"/>
        </w:object>
      </w:r>
    </w:p>
    <w:p w14:paraId="32A8CA11" w14:textId="77777777" w:rsidR="00D3181D" w:rsidRPr="005C76FA" w:rsidRDefault="00D3181D" w:rsidP="00D3181D">
      <w:pPr>
        <w:rPr>
          <w:rFonts w:ascii="Calibri" w:hAnsi="Calibri" w:cs="Calibri"/>
          <w:color w:val="000000" w:themeColor="text1"/>
        </w:rPr>
      </w:pPr>
    </w:p>
    <w:p w14:paraId="7870B8E0" w14:textId="77777777" w:rsidR="00E24FA1" w:rsidRPr="005C76FA" w:rsidRDefault="00D3181D" w:rsidP="00E24FA1">
      <w:pPr>
        <w:rPr>
          <w:rFonts w:ascii="Calibri" w:hAnsi="Calibri" w:cs="Calibri"/>
          <w:color w:val="000000" w:themeColor="text1"/>
        </w:rPr>
      </w:pPr>
      <w:r w:rsidRPr="005C76FA">
        <w:rPr>
          <w:rFonts w:ascii="Calibri" w:hAnsi="Calibri" w:cs="Calibri"/>
          <w:color w:val="000000" w:themeColor="text1"/>
        </w:rPr>
        <w:t>Again, we’ll say that we’re concerned with just two orbitals mixing, so that ν = 1,2.  Say these are characterized by states |jν&gt; = φ</w:t>
      </w:r>
      <w:r w:rsidRPr="005C76FA">
        <w:rPr>
          <w:rFonts w:ascii="Calibri" w:hAnsi="Calibri" w:cs="Calibri"/>
          <w:color w:val="000000" w:themeColor="text1"/>
          <w:vertAlign w:val="subscript"/>
        </w:rPr>
        <w:t>1,2</w:t>
      </w:r>
      <w:r w:rsidRPr="005C76FA">
        <w:rPr>
          <w:rFonts w:ascii="Calibri" w:hAnsi="Calibri" w:cs="Calibri"/>
          <w:color w:val="000000" w:themeColor="text1"/>
        </w:rPr>
        <w:t>(r – R</w:t>
      </w:r>
      <w:r w:rsidRPr="005C76FA">
        <w:rPr>
          <w:rFonts w:ascii="Calibri" w:hAnsi="Calibri" w:cs="Calibri"/>
          <w:color w:val="000000" w:themeColor="text1"/>
          <w:vertAlign w:val="subscript"/>
        </w:rPr>
        <w:t>j</w:t>
      </w:r>
      <w:r w:rsidRPr="005C76FA">
        <w:rPr>
          <w:rFonts w:ascii="Calibri" w:hAnsi="Calibri" w:cs="Calibri"/>
          <w:color w:val="000000" w:themeColor="text1"/>
        </w:rPr>
        <w:t>).  But now we’ll presume degenerate energies ε</w:t>
      </w:r>
      <w:r w:rsidRPr="005C76FA">
        <w:rPr>
          <w:rFonts w:ascii="Calibri" w:hAnsi="Calibri" w:cs="Calibri"/>
          <w:color w:val="000000" w:themeColor="text1"/>
          <w:vertAlign w:val="subscript"/>
        </w:rPr>
        <w:t>1</w:t>
      </w:r>
      <w:r w:rsidRPr="005C76FA">
        <w:rPr>
          <w:rFonts w:ascii="Calibri" w:hAnsi="Calibri" w:cs="Calibri"/>
          <w:color w:val="000000" w:themeColor="text1"/>
        </w:rPr>
        <w:t xml:space="preserve"> = ε</w:t>
      </w:r>
      <w:r w:rsidRPr="005C76FA">
        <w:rPr>
          <w:rFonts w:ascii="Calibri" w:hAnsi="Calibri" w:cs="Calibri"/>
          <w:color w:val="000000" w:themeColor="text1"/>
          <w:vertAlign w:val="subscript"/>
        </w:rPr>
        <w:t>2</w:t>
      </w:r>
      <w:r w:rsidRPr="005C76FA">
        <w:rPr>
          <w:rFonts w:ascii="Calibri" w:hAnsi="Calibri" w:cs="Calibri"/>
          <w:color w:val="000000" w:themeColor="text1"/>
        </w:rPr>
        <w:t xml:space="preserve"> = ε</w:t>
      </w:r>
      <w:r w:rsidRPr="005C76FA">
        <w:rPr>
          <w:rFonts w:ascii="Calibri" w:hAnsi="Calibri" w:cs="Calibri"/>
          <w:color w:val="000000" w:themeColor="text1"/>
          <w:vertAlign w:val="subscript"/>
        </w:rPr>
        <w:t>0</w:t>
      </w:r>
      <w:r w:rsidRPr="005C76FA">
        <w:rPr>
          <w:rFonts w:ascii="Calibri" w:hAnsi="Calibri" w:cs="Calibri"/>
          <w:color w:val="000000" w:themeColor="text1"/>
        </w:rPr>
        <w:t xml:space="preserve">.  Otherwise the same.  </w:t>
      </w:r>
      <w:r w:rsidR="00E24FA1" w:rsidRPr="005C76FA">
        <w:rPr>
          <w:rFonts w:ascii="Calibri" w:hAnsi="Calibri" w:cs="Calibri"/>
          <w:color w:val="000000" w:themeColor="text1"/>
        </w:rPr>
        <w:t>Let’s say ΔV</w:t>
      </w:r>
      <w:r w:rsidR="00E24FA1" w:rsidRPr="005C76FA">
        <w:rPr>
          <w:rFonts w:ascii="Calibri" w:hAnsi="Calibri" w:cs="Calibri"/>
          <w:color w:val="000000" w:themeColor="text1"/>
          <w:vertAlign w:val="subscript"/>
        </w:rPr>
        <w:t>δνν´</w:t>
      </w:r>
      <w:r w:rsidR="00E24FA1" w:rsidRPr="005C76FA">
        <w:rPr>
          <w:rFonts w:ascii="Calibri" w:hAnsi="Calibri" w:cs="Calibri"/>
          <w:color w:val="000000" w:themeColor="text1"/>
        </w:rPr>
        <w:t xml:space="preserve"> only matters for δ = 0, and δ = (</w:t>
      </w:r>
      <w:r w:rsidR="00E24FA1" w:rsidRPr="005C76FA">
        <w:rPr>
          <w:rFonts w:ascii="Cambria Math" w:hAnsi="Cambria Math" w:cs="Calibri"/>
          <w:color w:val="000000" w:themeColor="text1"/>
        </w:rPr>
        <w:t>±</w:t>
      </w:r>
      <w:r w:rsidR="00E24FA1" w:rsidRPr="005C76FA">
        <w:rPr>
          <w:rFonts w:ascii="Calibri" w:hAnsi="Calibri" w:cs="Calibri"/>
          <w:color w:val="000000" w:themeColor="text1"/>
        </w:rPr>
        <w:t>d</w:t>
      </w:r>
      <w:r w:rsidR="00E24FA1" w:rsidRPr="005C76FA">
        <w:rPr>
          <w:rFonts w:ascii="Calibri" w:hAnsi="Calibri" w:cs="Calibri"/>
          <w:color w:val="000000" w:themeColor="text1"/>
          <w:vertAlign w:val="subscript"/>
        </w:rPr>
        <w:t>x</w:t>
      </w:r>
      <w:r w:rsidR="00E24FA1" w:rsidRPr="005C76FA">
        <w:rPr>
          <w:rFonts w:ascii="Calibri" w:hAnsi="Calibri" w:cs="Calibri"/>
          <w:color w:val="000000" w:themeColor="text1"/>
        </w:rPr>
        <w:t xml:space="preserve">, </w:t>
      </w:r>
      <w:r w:rsidR="00E24FA1" w:rsidRPr="005C76FA">
        <w:rPr>
          <w:rFonts w:ascii="Cambria Math" w:hAnsi="Cambria Math" w:cs="Calibri"/>
          <w:color w:val="000000" w:themeColor="text1"/>
        </w:rPr>
        <w:t>±</w:t>
      </w:r>
      <w:r w:rsidR="00E24FA1" w:rsidRPr="005C76FA">
        <w:rPr>
          <w:rFonts w:ascii="Calibri" w:hAnsi="Calibri" w:cs="Calibri"/>
          <w:color w:val="000000" w:themeColor="text1"/>
        </w:rPr>
        <w:t>d</w:t>
      </w:r>
      <w:r w:rsidR="00E24FA1" w:rsidRPr="005C76FA">
        <w:rPr>
          <w:rFonts w:ascii="Calibri" w:hAnsi="Calibri" w:cs="Calibri"/>
          <w:color w:val="000000" w:themeColor="text1"/>
          <w:vertAlign w:val="subscript"/>
        </w:rPr>
        <w:t>y</w:t>
      </w:r>
      <w:r w:rsidR="00E24FA1" w:rsidRPr="005C76FA">
        <w:rPr>
          <w:rFonts w:ascii="Calibri" w:hAnsi="Calibri" w:cs="Calibri"/>
          <w:color w:val="000000" w:themeColor="text1"/>
        </w:rPr>
        <w:t xml:space="preserve">, </w:t>
      </w:r>
      <w:r w:rsidR="00E24FA1" w:rsidRPr="005C76FA">
        <w:rPr>
          <w:rFonts w:ascii="Cambria Math" w:hAnsi="Cambria Math" w:cs="Calibri"/>
          <w:color w:val="000000" w:themeColor="text1"/>
        </w:rPr>
        <w:t>±</w:t>
      </w:r>
      <w:r w:rsidR="00E24FA1" w:rsidRPr="005C76FA">
        <w:rPr>
          <w:rFonts w:ascii="Calibri" w:hAnsi="Calibri" w:cs="Calibri"/>
          <w:color w:val="000000" w:themeColor="text1"/>
        </w:rPr>
        <w:t>d</w:t>
      </w:r>
      <w:r w:rsidR="00E24FA1" w:rsidRPr="005C76FA">
        <w:rPr>
          <w:rFonts w:ascii="Calibri" w:hAnsi="Calibri" w:cs="Calibri"/>
          <w:color w:val="000000" w:themeColor="text1"/>
          <w:vertAlign w:val="subscript"/>
        </w:rPr>
        <w:t>z</w:t>
      </w:r>
      <w:r w:rsidR="00E24FA1" w:rsidRPr="005C76FA">
        <w:rPr>
          <w:rFonts w:ascii="Calibri" w:hAnsi="Calibri" w:cs="Calibri"/>
          <w:color w:val="000000" w:themeColor="text1"/>
        </w:rPr>
        <w:t>), i.e. for self and nearest neighbors only.  For simplicity, let’s say that ΔV</w:t>
      </w:r>
      <w:r w:rsidR="00E24FA1" w:rsidRPr="005C76FA">
        <w:rPr>
          <w:rFonts w:ascii="Calibri" w:hAnsi="Calibri" w:cs="Calibri"/>
          <w:color w:val="000000" w:themeColor="text1"/>
          <w:vertAlign w:val="subscript"/>
        </w:rPr>
        <w:t>δ=0;νν´</w:t>
      </w:r>
      <w:r w:rsidR="00E24FA1" w:rsidRPr="005C76FA">
        <w:rPr>
          <w:rFonts w:ascii="Calibri" w:hAnsi="Calibri" w:cs="Calibri"/>
          <w:color w:val="000000" w:themeColor="text1"/>
        </w:rPr>
        <w:t xml:space="preserve"> = ΔV</w:t>
      </w:r>
      <w:r w:rsidR="00E24FA1" w:rsidRPr="005C76FA">
        <w:rPr>
          <w:rFonts w:ascii="Calibri" w:hAnsi="Calibri" w:cs="Calibri"/>
          <w:color w:val="000000" w:themeColor="text1"/>
          <w:vertAlign w:val="subscript"/>
        </w:rPr>
        <w:t>0</w:t>
      </w:r>
      <w:r w:rsidR="00E24FA1" w:rsidRPr="005C76FA">
        <w:rPr>
          <w:rFonts w:ascii="Calibri" w:hAnsi="Calibri" w:cs="Calibri"/>
          <w:color w:val="000000" w:themeColor="text1"/>
        </w:rPr>
        <w:t>δ</w:t>
      </w:r>
      <w:r w:rsidR="00E24FA1" w:rsidRPr="005C76FA">
        <w:rPr>
          <w:rFonts w:ascii="Calibri" w:hAnsi="Calibri" w:cs="Calibri"/>
          <w:color w:val="000000" w:themeColor="text1"/>
          <w:vertAlign w:val="subscript"/>
        </w:rPr>
        <w:t>νν´</w:t>
      </w:r>
      <w:r w:rsidR="00E24FA1" w:rsidRPr="005C76FA">
        <w:rPr>
          <w:rFonts w:ascii="Calibri" w:hAnsi="Calibri" w:cs="Calibri"/>
          <w:color w:val="000000" w:themeColor="text1"/>
        </w:rPr>
        <w:t>.  Let’s also say that in the latter case, ΔV</w:t>
      </w:r>
      <w:r w:rsidR="00E24FA1" w:rsidRPr="005C76FA">
        <w:rPr>
          <w:rFonts w:ascii="Calibri" w:hAnsi="Calibri" w:cs="Calibri"/>
          <w:color w:val="000000" w:themeColor="text1"/>
          <w:vertAlign w:val="subscript"/>
        </w:rPr>
        <w:t>δνν´</w:t>
      </w:r>
      <w:r w:rsidR="00E24FA1" w:rsidRPr="005C76FA">
        <w:rPr>
          <w:rFonts w:ascii="Calibri" w:hAnsi="Calibri" w:cs="Calibri"/>
          <w:color w:val="000000" w:themeColor="text1"/>
        </w:rPr>
        <w:t xml:space="preserve"> is isotropic in δ, so that it doesn’t therefore depend on the direction of δ.  And to make it easy, I’m also going to say diagonal elements are all equal, and off-diagonal elements are all (separately) equal,</w:t>
      </w:r>
    </w:p>
    <w:p w14:paraId="52C28F81" w14:textId="17716EE6" w:rsidR="00D3181D" w:rsidRPr="005C76FA" w:rsidRDefault="00D3181D" w:rsidP="00D3181D">
      <w:pPr>
        <w:rPr>
          <w:rFonts w:ascii="Calibri" w:hAnsi="Calibri" w:cs="Calibri"/>
          <w:color w:val="000000" w:themeColor="text1"/>
        </w:rPr>
      </w:pPr>
    </w:p>
    <w:p w14:paraId="0D0820F5" w14:textId="0E8965D6" w:rsidR="00D3181D" w:rsidRPr="005C76FA" w:rsidRDefault="00E24FA1" w:rsidP="00D3181D">
      <w:pPr>
        <w:rPr>
          <w:rFonts w:ascii="Calibri" w:hAnsi="Calibri" w:cs="Calibri"/>
          <w:color w:val="000000" w:themeColor="text1"/>
        </w:rPr>
      </w:pPr>
      <w:r w:rsidRPr="005C76FA">
        <w:rPr>
          <w:rFonts w:ascii="Calibri" w:hAnsi="Calibri" w:cs="Calibri"/>
          <w:color w:val="000000" w:themeColor="text1"/>
          <w:position w:val="-34"/>
        </w:rPr>
        <w:object w:dxaOrig="3500" w:dyaOrig="800" w14:anchorId="4D2B9A68">
          <v:shape id="_x0000_i1037" type="#_x0000_t75" style="width:174pt;height:42pt" o:ole="">
            <v:imagedata r:id="rId31" o:title=""/>
          </v:shape>
          <o:OLEObject Type="Embed" ProgID="Equation.DSMT4" ShapeID="_x0000_i1037" DrawAspect="Content" ObjectID="_1786433363" r:id="rId32"/>
        </w:object>
      </w:r>
    </w:p>
    <w:p w14:paraId="0BE5095C" w14:textId="77777777" w:rsidR="00D3181D" w:rsidRDefault="00D3181D" w:rsidP="00D3181D">
      <w:pPr>
        <w:rPr>
          <w:rFonts w:ascii="Calibri" w:hAnsi="Calibri" w:cs="Calibri"/>
          <w:color w:val="000000" w:themeColor="text1"/>
        </w:rPr>
      </w:pPr>
    </w:p>
    <w:p w14:paraId="26D27285" w14:textId="79A8C7EB" w:rsidR="009F1664" w:rsidRDefault="009F1664" w:rsidP="00D3181D">
      <w:pPr>
        <w:rPr>
          <w:rFonts w:ascii="Calibri" w:hAnsi="Calibri" w:cs="Calibri"/>
          <w:color w:val="000000" w:themeColor="text1"/>
        </w:rPr>
      </w:pPr>
      <w:r>
        <w:rPr>
          <w:rFonts w:ascii="Calibri" w:hAnsi="Calibri" w:cs="Calibri"/>
          <w:color w:val="000000" w:themeColor="text1"/>
        </w:rPr>
        <w:t>Pictorally, it looks like this</w:t>
      </w:r>
      <w:r w:rsidR="007F205F">
        <w:rPr>
          <w:rFonts w:ascii="Calibri" w:hAnsi="Calibri" w:cs="Calibri"/>
          <w:color w:val="000000" w:themeColor="text1"/>
        </w:rPr>
        <w:t xml:space="preserve"> (the ν = 1,2 orbitals are mixing because they share the same energy; same with the ν = 3,4 orbitals)</w:t>
      </w:r>
      <w:r>
        <w:rPr>
          <w:rFonts w:ascii="Calibri" w:hAnsi="Calibri" w:cs="Calibri"/>
          <w:color w:val="000000" w:themeColor="text1"/>
        </w:rPr>
        <w:t>:</w:t>
      </w:r>
    </w:p>
    <w:p w14:paraId="61616466" w14:textId="77777777" w:rsidR="009F1664" w:rsidRDefault="009F1664" w:rsidP="00D3181D">
      <w:pPr>
        <w:rPr>
          <w:rFonts w:ascii="Calibri" w:hAnsi="Calibri" w:cs="Calibri"/>
          <w:color w:val="000000" w:themeColor="text1"/>
        </w:rPr>
      </w:pPr>
    </w:p>
    <w:p w14:paraId="1BF82742" w14:textId="2EAD1AAD" w:rsidR="009F1664" w:rsidRDefault="009F1664" w:rsidP="00D3181D">
      <w:pPr>
        <w:rPr>
          <w:rFonts w:ascii="Calibri" w:hAnsi="Calibri" w:cs="Calibri"/>
          <w:color w:val="000000" w:themeColor="text1"/>
        </w:rPr>
      </w:pPr>
      <w:r w:rsidRPr="009F1664">
        <w:rPr>
          <w:rFonts w:ascii="Calibri" w:hAnsi="Calibri" w:cs="Calibri"/>
          <w:noProof/>
          <w:color w:val="000000" w:themeColor="text1"/>
        </w:rPr>
        <w:drawing>
          <wp:inline distT="0" distB="0" distL="0" distR="0" wp14:anchorId="41E52EF2" wp14:editId="5FA4CF1A">
            <wp:extent cx="4718405" cy="2044642"/>
            <wp:effectExtent l="0" t="0" r="6350" b="0"/>
            <wp:docPr id="1024796247" name="Picture 1" descr="A diagram of a mathematical equ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796247" name="Picture 1" descr="A diagram of a mathematical equation&#10;&#10;Description automatically generated"/>
                    <pic:cNvPicPr/>
                  </pic:nvPicPr>
                  <pic:blipFill>
                    <a:blip r:embed="rId33"/>
                    <a:stretch>
                      <a:fillRect/>
                    </a:stretch>
                  </pic:blipFill>
                  <pic:spPr>
                    <a:xfrm>
                      <a:off x="0" y="0"/>
                      <a:ext cx="4742458" cy="2055065"/>
                    </a:xfrm>
                    <a:prstGeom prst="rect">
                      <a:avLst/>
                    </a:prstGeom>
                  </pic:spPr>
                </pic:pic>
              </a:graphicData>
            </a:graphic>
          </wp:inline>
        </w:drawing>
      </w:r>
    </w:p>
    <w:p w14:paraId="14807E39" w14:textId="77777777" w:rsidR="009F1664" w:rsidRPr="005C76FA" w:rsidRDefault="009F1664" w:rsidP="00D3181D">
      <w:pPr>
        <w:rPr>
          <w:rFonts w:ascii="Calibri" w:hAnsi="Calibri" w:cs="Calibri"/>
          <w:color w:val="000000" w:themeColor="text1"/>
        </w:rPr>
      </w:pPr>
    </w:p>
    <w:p w14:paraId="7FBD563A" w14:textId="333A3B7B" w:rsidR="00CF01D2" w:rsidRPr="005C76FA" w:rsidRDefault="007F205F" w:rsidP="00CF01D2">
      <w:pPr>
        <w:rPr>
          <w:rFonts w:ascii="Calibri" w:hAnsi="Calibri" w:cs="Calibri"/>
          <w:color w:val="000000" w:themeColor="text1"/>
        </w:rPr>
      </w:pPr>
      <w:r>
        <w:rPr>
          <w:rFonts w:ascii="Calibri" w:hAnsi="Calibri" w:cs="Calibri"/>
          <w:color w:val="000000" w:themeColor="text1"/>
        </w:rPr>
        <w:t xml:space="preserve">(and similar situation would prevail for orbitals ν = 3,4) </w:t>
      </w:r>
      <w:r w:rsidR="00CF01D2" w:rsidRPr="005C76FA">
        <w:rPr>
          <w:rFonts w:ascii="Calibri" w:hAnsi="Calibri" w:cs="Calibri"/>
          <w:color w:val="000000" w:themeColor="text1"/>
        </w:rPr>
        <w:t>Then we can say</w:t>
      </w:r>
      <w:r w:rsidR="00653643">
        <w:rPr>
          <w:rFonts w:ascii="Calibri" w:hAnsi="Calibri" w:cs="Calibri"/>
          <w:color w:val="000000" w:themeColor="text1"/>
        </w:rPr>
        <w:t xml:space="preserve"> (restricting our attention to ν,ν´ </w:t>
      </w:r>
      <w:r w:rsidR="00653643">
        <w:rPr>
          <w:rFonts w:ascii="Cambria Math" w:hAnsi="Cambria Math" w:cs="Calibri"/>
          <w:color w:val="000000" w:themeColor="text1"/>
        </w:rPr>
        <w:t>∈</w:t>
      </w:r>
      <w:r w:rsidR="00653643">
        <w:rPr>
          <w:rFonts w:ascii="Calibri" w:hAnsi="Calibri" w:cs="Calibri"/>
          <w:color w:val="000000" w:themeColor="text1"/>
        </w:rPr>
        <w:t xml:space="preserve"> {1,2})</w:t>
      </w:r>
      <w:r w:rsidR="00CF01D2" w:rsidRPr="005C76FA">
        <w:rPr>
          <w:rFonts w:ascii="Calibri" w:hAnsi="Calibri" w:cs="Calibri"/>
          <w:color w:val="000000" w:themeColor="text1"/>
        </w:rPr>
        <w:t>,</w:t>
      </w:r>
    </w:p>
    <w:p w14:paraId="1DA1F977" w14:textId="77777777" w:rsidR="00CF01D2" w:rsidRPr="005C76FA" w:rsidRDefault="00CF01D2" w:rsidP="00CF01D2">
      <w:pPr>
        <w:rPr>
          <w:rFonts w:ascii="Calibri" w:hAnsi="Calibri" w:cs="Calibri"/>
          <w:color w:val="000000" w:themeColor="text1"/>
        </w:rPr>
      </w:pPr>
    </w:p>
    <w:p w14:paraId="69EC1096" w14:textId="77777777" w:rsidR="00CF01D2" w:rsidRPr="005C76FA" w:rsidRDefault="00CF01D2" w:rsidP="00CF01D2">
      <w:pPr>
        <w:rPr>
          <w:rFonts w:ascii="Calibri" w:hAnsi="Calibri" w:cs="Calibri"/>
          <w:color w:val="000000" w:themeColor="text1"/>
        </w:rPr>
      </w:pPr>
      <w:r w:rsidRPr="005C76FA">
        <w:rPr>
          <w:rFonts w:ascii="Calibri" w:hAnsi="Calibri" w:cs="Calibri"/>
          <w:color w:val="000000" w:themeColor="text1"/>
          <w:position w:val="-114"/>
        </w:rPr>
        <w:object w:dxaOrig="9960" w:dyaOrig="2420" w14:anchorId="1D0B3577">
          <v:shape id="_x0000_i1038" type="#_x0000_t75" style="width:426pt;height:102pt" o:ole="">
            <v:imagedata r:id="rId34" o:title=""/>
          </v:shape>
          <o:OLEObject Type="Embed" ProgID="Equation.DSMT4" ShapeID="_x0000_i1038" DrawAspect="Content" ObjectID="_1786433364" r:id="rId35"/>
        </w:object>
      </w:r>
    </w:p>
    <w:p w14:paraId="204539D6" w14:textId="77777777" w:rsidR="00CF01D2" w:rsidRPr="005C76FA" w:rsidRDefault="00CF01D2" w:rsidP="00CF01D2">
      <w:pPr>
        <w:rPr>
          <w:rFonts w:ascii="Calibri" w:hAnsi="Calibri" w:cs="Calibri"/>
          <w:color w:val="000000" w:themeColor="text1"/>
        </w:rPr>
      </w:pPr>
    </w:p>
    <w:p w14:paraId="1AC89D70" w14:textId="77777777" w:rsidR="00CF01D2" w:rsidRPr="005C76FA" w:rsidRDefault="00CF01D2" w:rsidP="00CF01D2">
      <w:pPr>
        <w:rPr>
          <w:rFonts w:ascii="Calibri" w:hAnsi="Calibri" w:cs="Calibri"/>
          <w:color w:val="000000" w:themeColor="text1"/>
        </w:rPr>
      </w:pPr>
      <w:r w:rsidRPr="005C76FA">
        <w:rPr>
          <w:rFonts w:ascii="Calibri" w:hAnsi="Calibri" w:cs="Calibri"/>
          <w:color w:val="000000" w:themeColor="text1"/>
        </w:rPr>
        <w:lastRenderedPageBreak/>
        <w:t>which we can write as:</w:t>
      </w:r>
    </w:p>
    <w:p w14:paraId="1D4C8B3C" w14:textId="77777777" w:rsidR="00CF01D2" w:rsidRPr="005C76FA" w:rsidRDefault="00CF01D2" w:rsidP="00CF01D2">
      <w:pPr>
        <w:rPr>
          <w:rFonts w:ascii="Calibri" w:hAnsi="Calibri" w:cs="Calibri"/>
          <w:color w:val="000000" w:themeColor="text1"/>
        </w:rPr>
      </w:pPr>
    </w:p>
    <w:p w14:paraId="1C864375" w14:textId="77777777" w:rsidR="00CF01D2" w:rsidRPr="005C76FA" w:rsidRDefault="00CF01D2" w:rsidP="00CF01D2">
      <w:pPr>
        <w:rPr>
          <w:rFonts w:ascii="Calibri" w:hAnsi="Calibri" w:cs="Calibri"/>
          <w:color w:val="000000" w:themeColor="text1"/>
        </w:rPr>
      </w:pPr>
      <w:r w:rsidRPr="005C76FA">
        <w:rPr>
          <w:color w:val="000000" w:themeColor="text1"/>
          <w:position w:val="-28"/>
        </w:rPr>
        <w:object w:dxaOrig="11079" w:dyaOrig="720" w14:anchorId="520EDD69">
          <v:shape id="_x0000_i1039" type="#_x0000_t75" style="width:486pt;height:30pt" o:ole="">
            <v:imagedata r:id="rId36" o:title=""/>
          </v:shape>
          <o:OLEObject Type="Embed" ProgID="Equation.DSMT4" ShapeID="_x0000_i1039" DrawAspect="Content" ObjectID="_1786433365" r:id="rId37"/>
        </w:object>
      </w:r>
    </w:p>
    <w:p w14:paraId="65D69DFE" w14:textId="77777777" w:rsidR="00CF01D2" w:rsidRPr="005C76FA" w:rsidRDefault="00CF01D2" w:rsidP="00CF01D2">
      <w:pPr>
        <w:rPr>
          <w:rFonts w:ascii="Calibri" w:hAnsi="Calibri" w:cs="Calibri"/>
          <w:color w:val="000000" w:themeColor="text1"/>
        </w:rPr>
      </w:pPr>
    </w:p>
    <w:p w14:paraId="757805D7" w14:textId="77777777" w:rsidR="00CF01D2" w:rsidRPr="005C76FA" w:rsidRDefault="00CF01D2" w:rsidP="00CF01D2">
      <w:pPr>
        <w:rPr>
          <w:rFonts w:asciiTheme="minorHAnsi" w:hAnsiTheme="minorHAnsi" w:cstheme="minorHAnsi"/>
          <w:color w:val="000000" w:themeColor="text1"/>
        </w:rPr>
      </w:pPr>
      <w:r w:rsidRPr="005C76FA">
        <w:rPr>
          <w:rFonts w:ascii="Calibri" w:hAnsi="Calibri" w:cs="Calibri"/>
          <w:color w:val="000000" w:themeColor="text1"/>
        </w:rPr>
        <w:t>where z = number of nearest neighbors = 6.  Written out as a matrix, we have:</w:t>
      </w:r>
    </w:p>
    <w:p w14:paraId="188510E1" w14:textId="77777777" w:rsidR="00CF01D2" w:rsidRPr="005C76FA" w:rsidRDefault="00CF01D2" w:rsidP="00CF01D2">
      <w:pPr>
        <w:rPr>
          <w:rFonts w:ascii="Cambria Math" w:hAnsi="Cambria Math" w:cs="Calibri"/>
          <w:color w:val="000000" w:themeColor="text1"/>
        </w:rPr>
      </w:pPr>
    </w:p>
    <w:p w14:paraId="43E5404F" w14:textId="019BF091" w:rsidR="00CF01D2" w:rsidRDefault="00CF01D2" w:rsidP="00CF01D2">
      <w:pPr>
        <w:rPr>
          <w:rFonts w:ascii="Cambria Math" w:hAnsi="Cambria Math" w:cs="Calibri"/>
        </w:rPr>
      </w:pPr>
      <w:r w:rsidRPr="00C33803">
        <w:rPr>
          <w:rFonts w:ascii="Cambria Math" w:hAnsi="Cambria Math" w:cs="Calibri"/>
          <w:position w:val="-60"/>
        </w:rPr>
        <w:object w:dxaOrig="5319" w:dyaOrig="1320" w14:anchorId="1F50F46A">
          <v:shape id="_x0000_i1040" type="#_x0000_t75" style="width:264pt;height:66pt" o:ole="">
            <v:imagedata r:id="rId38" o:title=""/>
          </v:shape>
          <o:OLEObject Type="Embed" ProgID="Equation.DSMT4" ShapeID="_x0000_i1040" DrawAspect="Content" ObjectID="_1786433366" r:id="rId39"/>
        </w:object>
      </w:r>
    </w:p>
    <w:p w14:paraId="7AE64EB1" w14:textId="77777777" w:rsidR="00D3181D" w:rsidRDefault="00D3181D" w:rsidP="00D3181D">
      <w:pPr>
        <w:rPr>
          <w:rFonts w:ascii="Cambria Math" w:hAnsi="Cambria Math" w:cs="Calibri"/>
        </w:rPr>
      </w:pPr>
    </w:p>
    <w:p w14:paraId="7610BD1B" w14:textId="5F262025" w:rsidR="00D3181D" w:rsidRDefault="00D3181D" w:rsidP="00D3181D">
      <w:pPr>
        <w:rPr>
          <w:rFonts w:asciiTheme="minorHAnsi" w:hAnsiTheme="minorHAnsi" w:cstheme="minorHAnsi"/>
        </w:rPr>
      </w:pPr>
      <w:r>
        <w:rPr>
          <w:rFonts w:asciiTheme="minorHAnsi" w:hAnsiTheme="minorHAnsi" w:cstheme="minorHAnsi"/>
        </w:rPr>
        <w:t xml:space="preserve">Have to use degenerate perturbation theory to get these eigenvalues/vectors.  </w:t>
      </w:r>
      <w:r w:rsidR="00A606EB">
        <w:rPr>
          <w:rFonts w:asciiTheme="minorHAnsi" w:hAnsiTheme="minorHAnsi" w:cstheme="minorHAnsi"/>
        </w:rPr>
        <w:t>Well, this amounts to just finding the eigenvalues/vectors.  The eigenvalues are clearly,</w:t>
      </w:r>
    </w:p>
    <w:p w14:paraId="54AC17A3" w14:textId="6913AD24" w:rsidR="00A606EB" w:rsidRDefault="00A606EB" w:rsidP="00D3181D">
      <w:pPr>
        <w:rPr>
          <w:rFonts w:asciiTheme="minorHAnsi" w:hAnsiTheme="minorHAnsi" w:cstheme="minorHAnsi"/>
        </w:rPr>
      </w:pPr>
    </w:p>
    <w:p w14:paraId="32E6319E" w14:textId="3300A5D1" w:rsidR="00A606EB" w:rsidRPr="00803D37" w:rsidRDefault="00CF01D2" w:rsidP="00D3181D">
      <w:pPr>
        <w:rPr>
          <w:rFonts w:ascii="Calibri" w:hAnsi="Calibri" w:cs="Calibri"/>
        </w:rPr>
      </w:pPr>
      <w:r w:rsidRPr="00CF01D2">
        <w:rPr>
          <w:rFonts w:ascii="Calibri" w:hAnsi="Calibri" w:cs="Calibri"/>
          <w:position w:val="-82"/>
        </w:rPr>
        <w:object w:dxaOrig="11799" w:dyaOrig="1780" w14:anchorId="46EF0672">
          <v:shape id="_x0000_i1041" type="#_x0000_t75" style="width:498pt;height:78pt" o:ole="" o:bordertopcolor="fuchsia" o:borderleftcolor="fuchsia" o:borderbottomcolor="fuchsia" o:borderrightcolor="fuchsia">
            <v:imagedata r:id="rId40" o:title=""/>
            <w10:bordertop type="single" width="8"/>
            <w10:borderleft type="single" width="8"/>
            <w10:borderbottom type="single" width="8"/>
            <w10:borderright type="single" width="8"/>
          </v:shape>
          <o:OLEObject Type="Embed" ProgID="Equation.DSMT4" ShapeID="_x0000_i1041" DrawAspect="Content" ObjectID="_1786433367" r:id="rId41"/>
        </w:object>
      </w:r>
    </w:p>
    <w:p w14:paraId="7B33B5D5" w14:textId="23E1B834" w:rsidR="00D3181D" w:rsidRDefault="00D3181D" w:rsidP="00D3181D">
      <w:pPr>
        <w:rPr>
          <w:rFonts w:ascii="Calibri" w:hAnsi="Calibri" w:cs="Calibri"/>
        </w:rPr>
      </w:pPr>
    </w:p>
    <w:p w14:paraId="7ABF91A6" w14:textId="5D9DAE8E" w:rsidR="005741A4" w:rsidRPr="00DA01B0" w:rsidRDefault="00CF01D2" w:rsidP="00D3181D">
      <w:pPr>
        <w:rPr>
          <w:rFonts w:ascii="Calibri" w:hAnsi="Calibri" w:cs="Calibri"/>
          <w:color w:val="0000FF"/>
        </w:rPr>
      </w:pPr>
      <w:r w:rsidRPr="00DA01B0">
        <w:rPr>
          <w:rFonts w:ascii="Calibri" w:hAnsi="Calibri" w:cs="Calibri"/>
          <w:color w:val="0000FF"/>
        </w:rPr>
        <w:t>where s = 1, 2 are the top, bottom energies in the box.  I plotted these below in 2D</w:t>
      </w:r>
      <w:r w:rsidR="00B30E6E" w:rsidRPr="00DA01B0">
        <w:rPr>
          <w:rFonts w:ascii="Calibri" w:hAnsi="Calibri" w:cs="Calibri"/>
          <w:color w:val="0000FF"/>
        </w:rPr>
        <w:t xml:space="preserve"> (</w:t>
      </w:r>
      <w:r w:rsidR="00DA01B0" w:rsidRPr="00DA01B0">
        <w:rPr>
          <w:rFonts w:ascii="Calibri" w:hAnsi="Calibri" w:cs="Calibri"/>
          <w:color w:val="0000FF"/>
        </w:rPr>
        <w:t xml:space="preserve">getting rid of all the </w:t>
      </w:r>
      <w:r w:rsidR="00B30E6E" w:rsidRPr="00DA01B0">
        <w:rPr>
          <w:rFonts w:ascii="Calibri" w:hAnsi="Calibri" w:cs="Calibri"/>
          <w:color w:val="0000FF"/>
        </w:rPr>
        <w:t>k</w:t>
      </w:r>
      <w:r w:rsidR="00B30E6E" w:rsidRPr="00DA01B0">
        <w:rPr>
          <w:rFonts w:ascii="Calibri" w:hAnsi="Calibri" w:cs="Calibri"/>
          <w:color w:val="0000FF"/>
          <w:vertAlign w:val="subscript"/>
        </w:rPr>
        <w:t>z</w:t>
      </w:r>
      <w:r w:rsidR="00B30E6E" w:rsidRPr="00DA01B0">
        <w:rPr>
          <w:rFonts w:ascii="Calibri" w:hAnsi="Calibri" w:cs="Calibri"/>
          <w:color w:val="0000FF"/>
        </w:rPr>
        <w:t xml:space="preserve"> </w:t>
      </w:r>
      <w:r w:rsidR="00DA01B0" w:rsidRPr="00DA01B0">
        <w:rPr>
          <w:rFonts w:ascii="Calibri" w:hAnsi="Calibri" w:cs="Calibri"/>
          <w:color w:val="0000FF"/>
        </w:rPr>
        <w:t>terms</w:t>
      </w:r>
      <w:r w:rsidR="00B30E6E" w:rsidRPr="00DA01B0">
        <w:rPr>
          <w:rFonts w:ascii="Calibri" w:hAnsi="Calibri" w:cs="Calibri"/>
          <w:color w:val="0000FF"/>
        </w:rPr>
        <w:t>)</w:t>
      </w:r>
      <w:r w:rsidRPr="00DA01B0">
        <w:rPr>
          <w:rFonts w:ascii="Calibri" w:hAnsi="Calibri" w:cs="Calibri"/>
          <w:color w:val="0000FF"/>
        </w:rPr>
        <w:t>, for ε</w:t>
      </w:r>
      <w:r w:rsidRPr="00DA01B0">
        <w:rPr>
          <w:rFonts w:ascii="Calibri" w:hAnsi="Calibri" w:cs="Calibri"/>
          <w:color w:val="0000FF"/>
          <w:vertAlign w:val="subscript"/>
        </w:rPr>
        <w:t>0</w:t>
      </w:r>
      <w:r w:rsidRPr="00DA01B0">
        <w:rPr>
          <w:rFonts w:ascii="Calibri" w:hAnsi="Calibri" w:cs="Calibri"/>
          <w:color w:val="0000FF"/>
        </w:rPr>
        <w:t xml:space="preserve"> = 5, ΔV</w:t>
      </w:r>
      <w:r w:rsidRPr="00DA01B0">
        <w:rPr>
          <w:rFonts w:ascii="Calibri" w:hAnsi="Calibri" w:cs="Calibri"/>
          <w:color w:val="0000FF"/>
          <w:vertAlign w:val="subscript"/>
        </w:rPr>
        <w:t>0</w:t>
      </w:r>
      <w:r w:rsidRPr="00DA01B0">
        <w:rPr>
          <w:rFonts w:ascii="Calibri" w:hAnsi="Calibri" w:cs="Calibri"/>
          <w:color w:val="0000FF"/>
        </w:rPr>
        <w:t xml:space="preserve"> = 0, ΔV</w:t>
      </w:r>
      <w:r w:rsidRPr="00DA01B0">
        <w:rPr>
          <w:rFonts w:ascii="Calibri" w:hAnsi="Calibri" w:cs="Calibri"/>
          <w:color w:val="0000FF"/>
          <w:vertAlign w:val="subscript"/>
        </w:rPr>
        <w:t>1</w:t>
      </w:r>
      <w:r w:rsidRPr="00DA01B0">
        <w:rPr>
          <w:rFonts w:ascii="Calibri" w:hAnsi="Calibri" w:cs="Calibri"/>
          <w:color w:val="0000FF"/>
        </w:rPr>
        <w:t xml:space="preserve"> = -</w:t>
      </w:r>
      <w:r w:rsidR="00B13630" w:rsidRPr="00DA01B0">
        <w:rPr>
          <w:rFonts w:ascii="Calibri" w:hAnsi="Calibri" w:cs="Calibri"/>
          <w:color w:val="0000FF"/>
        </w:rPr>
        <w:t>0.5</w:t>
      </w:r>
      <w:r w:rsidRPr="00DA01B0">
        <w:rPr>
          <w:rFonts w:ascii="Calibri" w:hAnsi="Calibri" w:cs="Calibri"/>
          <w:color w:val="0000FF"/>
        </w:rPr>
        <w:t>, ΔV</w:t>
      </w:r>
      <w:r w:rsidRPr="00DA01B0">
        <w:rPr>
          <w:rFonts w:ascii="Calibri" w:hAnsi="Calibri" w:cs="Calibri"/>
          <w:color w:val="0000FF"/>
          <w:vertAlign w:val="subscript"/>
        </w:rPr>
        <w:t>2</w:t>
      </w:r>
      <w:r w:rsidRPr="00DA01B0">
        <w:rPr>
          <w:rFonts w:ascii="Calibri" w:hAnsi="Calibri" w:cs="Calibri"/>
          <w:color w:val="0000FF"/>
        </w:rPr>
        <w:t xml:space="preserve"> = 0.</w:t>
      </w:r>
      <w:r w:rsidR="00B13630" w:rsidRPr="00DA01B0">
        <w:rPr>
          <w:rFonts w:ascii="Calibri" w:hAnsi="Calibri" w:cs="Calibri"/>
          <w:color w:val="0000FF"/>
        </w:rPr>
        <w:t>2</w:t>
      </w:r>
      <w:r w:rsidRPr="00DA01B0">
        <w:rPr>
          <w:rFonts w:ascii="Calibri" w:hAnsi="Calibri" w:cs="Calibri"/>
          <w:color w:val="0000FF"/>
        </w:rPr>
        <w:t>5</w:t>
      </w:r>
      <w:r w:rsidR="00772103" w:rsidRPr="00DA01B0">
        <w:rPr>
          <w:rFonts w:ascii="Calibri" w:hAnsi="Calibri" w:cs="Calibri"/>
          <w:color w:val="0000FF"/>
        </w:rPr>
        <w:t xml:space="preserve"> (in retrospect, ΔV</w:t>
      </w:r>
      <w:r w:rsidR="00772103" w:rsidRPr="00DA01B0">
        <w:rPr>
          <w:rFonts w:ascii="Calibri" w:hAnsi="Calibri" w:cs="Calibri"/>
          <w:color w:val="0000FF"/>
          <w:vertAlign w:val="subscript"/>
        </w:rPr>
        <w:t>2</w:t>
      </w:r>
      <w:r w:rsidR="00772103" w:rsidRPr="00DA01B0">
        <w:rPr>
          <w:rFonts w:ascii="Calibri" w:hAnsi="Calibri" w:cs="Calibri"/>
          <w:color w:val="0000FF"/>
        </w:rPr>
        <w:t xml:space="preserve"> should be negative, but doesn’t change the shape really)</w:t>
      </w:r>
      <w:r w:rsidRPr="00DA01B0">
        <w:rPr>
          <w:rFonts w:ascii="Calibri" w:hAnsi="Calibri" w:cs="Calibri"/>
          <w:color w:val="0000FF"/>
        </w:rPr>
        <w:t>, z = 6.  Also, d</w:t>
      </w:r>
      <w:r w:rsidRPr="00DA01B0">
        <w:rPr>
          <w:rFonts w:ascii="Calibri" w:hAnsi="Calibri" w:cs="Calibri"/>
          <w:color w:val="0000FF"/>
          <w:vertAlign w:val="subscript"/>
        </w:rPr>
        <w:t>x</w:t>
      </w:r>
      <w:r w:rsidRPr="00DA01B0">
        <w:rPr>
          <w:rFonts w:ascii="Calibri" w:hAnsi="Calibri" w:cs="Calibri"/>
          <w:color w:val="0000FF"/>
        </w:rPr>
        <w:t xml:space="preserve"> = 1, d</w:t>
      </w:r>
      <w:r w:rsidRPr="00DA01B0">
        <w:rPr>
          <w:rFonts w:ascii="Calibri" w:hAnsi="Calibri" w:cs="Calibri"/>
          <w:color w:val="0000FF"/>
          <w:vertAlign w:val="subscript"/>
        </w:rPr>
        <w:t>y</w:t>
      </w:r>
      <w:r w:rsidRPr="00DA01B0">
        <w:rPr>
          <w:rFonts w:ascii="Calibri" w:hAnsi="Calibri" w:cs="Calibri"/>
          <w:color w:val="0000FF"/>
        </w:rPr>
        <w:t xml:space="preserve"> = 3.  </w:t>
      </w:r>
    </w:p>
    <w:p w14:paraId="7E5708D0" w14:textId="77777777" w:rsidR="00B13630" w:rsidRPr="00B13630" w:rsidRDefault="00B13630" w:rsidP="00D3181D">
      <w:pPr>
        <w:rPr>
          <w:rFonts w:ascii="Calibri" w:hAnsi="Calibri" w:cs="Calibri"/>
          <w:color w:val="0070C0"/>
        </w:rPr>
      </w:pPr>
    </w:p>
    <w:p w14:paraId="377E84AE" w14:textId="42AD5927" w:rsidR="00450D3A" w:rsidRDefault="00B13630" w:rsidP="00D3181D">
      <w:pPr>
        <w:rPr>
          <w:rFonts w:ascii="Calibri" w:hAnsi="Calibri" w:cs="Calibri"/>
        </w:rPr>
      </w:pPr>
      <w:r>
        <w:rPr>
          <w:rFonts w:ascii="Calibri" w:hAnsi="Calibri" w:cs="Calibri"/>
        </w:rPr>
        <w:object w:dxaOrig="5845" w:dyaOrig="5040" w14:anchorId="4B1C22A8">
          <v:shape id="_x0000_i1042" type="#_x0000_t75" style="width:270pt;height:210pt" o:ole="">
            <v:imagedata r:id="rId42" o:title="" croptop="7604f" cropbottom="1518f" cropleft="2788f" cropright="706f"/>
          </v:shape>
          <o:OLEObject Type="Embed" ProgID="PBrush" ShapeID="_x0000_i1042" DrawAspect="Content" ObjectID="_1786433368" r:id="rId43"/>
        </w:object>
      </w:r>
    </w:p>
    <w:p w14:paraId="3497E7FE" w14:textId="3109A084" w:rsidR="00450D3A" w:rsidRDefault="00450D3A" w:rsidP="00D3181D">
      <w:pPr>
        <w:rPr>
          <w:rFonts w:ascii="Calibri" w:hAnsi="Calibri" w:cs="Calibri"/>
        </w:rPr>
      </w:pPr>
    </w:p>
    <w:p w14:paraId="09D3A47E" w14:textId="35626598" w:rsidR="00D3181D" w:rsidRPr="00803D37" w:rsidRDefault="00106F44" w:rsidP="00D3181D">
      <w:pPr>
        <w:rPr>
          <w:rFonts w:ascii="Calibri" w:hAnsi="Calibri" w:cs="Calibri"/>
        </w:rPr>
      </w:pPr>
      <w:r>
        <w:rPr>
          <w:rFonts w:ascii="Calibri" w:hAnsi="Calibri" w:cs="Calibri"/>
        </w:rPr>
        <w:t xml:space="preserve">Basically the same shape as before, except that the wiggles are modulated by the energy difference of the unperturbed states, roughly.  So wiggle amplitude is larger for </w:t>
      </w:r>
      <w:r>
        <w:rPr>
          <w:rFonts w:ascii="Calibri" w:hAnsi="Calibri" w:cs="Calibri"/>
        </w:rPr>
        <w:lastRenderedPageBreak/>
        <w:t xml:space="preserve">the degenerate case than for the non-degenerate case.  </w:t>
      </w:r>
      <w:r w:rsidR="00653643">
        <w:rPr>
          <w:rFonts w:ascii="Calibri" w:hAnsi="Calibri" w:cs="Calibri"/>
        </w:rPr>
        <w:t xml:space="preserve">And we can see that the bands overlap except near the edges.  We’ll also find this to be the case when we look at (but don’t calculate) </w:t>
      </w:r>
      <w:r w:rsidR="0020001C">
        <w:rPr>
          <w:rFonts w:ascii="Calibri" w:hAnsi="Calibri" w:cs="Calibri"/>
        </w:rPr>
        <w:t xml:space="preserve">the bands of d-orbitals; some of them tend to overlap near the center of the band, but diverge approaching the edges.  </w:t>
      </w:r>
      <w:r w:rsidR="00A606EB">
        <w:rPr>
          <w:rFonts w:ascii="Calibri" w:hAnsi="Calibri" w:cs="Calibri"/>
        </w:rPr>
        <w:t>And our eigenvectors are (first corresponds to top eigenvalue, second to bottom):</w:t>
      </w:r>
    </w:p>
    <w:p w14:paraId="175A2FD8" w14:textId="77777777" w:rsidR="00D3181D" w:rsidRDefault="00D3181D" w:rsidP="00D3181D">
      <w:pPr>
        <w:rPr>
          <w:rFonts w:ascii="Calibri" w:hAnsi="Calibri" w:cs="Calibri"/>
        </w:rPr>
      </w:pPr>
    </w:p>
    <w:bookmarkStart w:id="1" w:name="_Hlk138582363"/>
    <w:p w14:paraId="79EA428A" w14:textId="688F1032" w:rsidR="00D3181D" w:rsidRDefault="0074047E" w:rsidP="00D3181D">
      <w:pPr>
        <w:rPr>
          <w:rFonts w:ascii="Calibri" w:hAnsi="Calibri" w:cs="Calibri"/>
        </w:rPr>
      </w:pPr>
      <w:r w:rsidRPr="0074047E">
        <w:rPr>
          <w:position w:val="-68"/>
        </w:rPr>
        <w:object w:dxaOrig="1540" w:dyaOrig="1480" w14:anchorId="6A4683C8">
          <v:shape id="_x0000_i1043" type="#_x0000_t75" style="width:1in;height:66pt" o:ole="">
            <v:imagedata r:id="rId44" o:title=""/>
          </v:shape>
          <o:OLEObject Type="Embed" ProgID="Equation.DSMT4" ShapeID="_x0000_i1043" DrawAspect="Content" ObjectID="_1786433369" r:id="rId45"/>
        </w:object>
      </w:r>
    </w:p>
    <w:p w14:paraId="2B079681" w14:textId="77777777" w:rsidR="00D3181D" w:rsidRDefault="00D3181D" w:rsidP="00D3181D">
      <w:pPr>
        <w:rPr>
          <w:rFonts w:ascii="Calibri" w:hAnsi="Calibri" w:cs="Calibri"/>
        </w:rPr>
      </w:pPr>
    </w:p>
    <w:p w14:paraId="5D259BC4" w14:textId="77777777" w:rsidR="00D3181D" w:rsidRDefault="00D3181D" w:rsidP="00D3181D">
      <w:pPr>
        <w:rPr>
          <w:rFonts w:ascii="Calibri" w:hAnsi="Calibri" w:cs="Calibri"/>
        </w:rPr>
      </w:pPr>
      <w:r>
        <w:rPr>
          <w:rFonts w:ascii="Calibri" w:hAnsi="Calibri" w:cs="Calibri"/>
        </w:rPr>
        <w:t>And therefore,</w:t>
      </w:r>
    </w:p>
    <w:p w14:paraId="06D5A44B" w14:textId="77777777" w:rsidR="00D3181D" w:rsidRDefault="00D3181D" w:rsidP="00D3181D">
      <w:pPr>
        <w:rPr>
          <w:rFonts w:ascii="Calibri" w:hAnsi="Calibri" w:cs="Calibri"/>
        </w:rPr>
      </w:pPr>
    </w:p>
    <w:p w14:paraId="4D0C8EE9" w14:textId="37FE3DF3" w:rsidR="00D3181D" w:rsidRPr="000A04F6" w:rsidRDefault="000F2BDC" w:rsidP="00D3181D">
      <w:pPr>
        <w:rPr>
          <w:rFonts w:ascii="Calibri" w:hAnsi="Calibri" w:cs="Calibri"/>
        </w:rPr>
      </w:pPr>
      <w:r w:rsidRPr="0074047E">
        <w:rPr>
          <w:position w:val="-30"/>
        </w:rPr>
        <w:object w:dxaOrig="1780" w:dyaOrig="720" w14:anchorId="69BF4C87">
          <v:shape id="_x0000_i1044" type="#_x0000_t75" style="width:90pt;height:36pt" o:ole="" o:bordertopcolor="fuchsia" o:borderleftcolor="fuchsia" o:borderbottomcolor="fuchsia" o:borderrightcolor="fuchsia">
            <v:imagedata r:id="rId46" o:title=""/>
            <w10:bordertop type="single" width="8" shadow="t"/>
            <w10:borderleft type="single" width="8" shadow="t"/>
            <w10:borderbottom type="single" width="8" shadow="t"/>
            <w10:borderright type="single" width="8" shadow="t"/>
          </v:shape>
          <o:OLEObject Type="Embed" ProgID="Equation.DSMT4" ShapeID="_x0000_i1044" DrawAspect="Content" ObjectID="_1786433370" r:id="rId47"/>
        </w:object>
      </w:r>
    </w:p>
    <w:p w14:paraId="75D36D4A" w14:textId="77777777" w:rsidR="00D3181D" w:rsidRPr="00F62582" w:rsidRDefault="00D3181D" w:rsidP="00D3181D">
      <w:pPr>
        <w:rPr>
          <w:rFonts w:ascii="Calibri" w:hAnsi="Calibri" w:cs="Calibri"/>
          <w:color w:val="0070C0"/>
        </w:rPr>
      </w:pPr>
    </w:p>
    <w:p w14:paraId="06A09FAA" w14:textId="6D9BCAFA" w:rsidR="00D3181D" w:rsidRDefault="000F2BDC" w:rsidP="00D3181D">
      <w:pPr>
        <w:rPr>
          <w:rFonts w:ascii="Calibri" w:hAnsi="Calibri" w:cs="Calibri"/>
        </w:rPr>
      </w:pPr>
      <w:r>
        <w:rPr>
          <w:rFonts w:ascii="Calibri" w:hAnsi="Calibri" w:cs="Calibri"/>
        </w:rPr>
        <w:t>A</w:t>
      </w:r>
      <w:r w:rsidR="00D3181D">
        <w:rPr>
          <w:rFonts w:ascii="Calibri" w:hAnsi="Calibri" w:cs="Calibri"/>
        </w:rPr>
        <w:t xml:space="preserve">nd </w:t>
      </w:r>
      <w:r>
        <w:rPr>
          <w:rFonts w:ascii="Calibri" w:hAnsi="Calibri" w:cs="Calibri"/>
        </w:rPr>
        <w:t xml:space="preserve">so </w:t>
      </w:r>
      <w:r w:rsidR="00D3181D">
        <w:rPr>
          <w:rFonts w:ascii="Calibri" w:hAnsi="Calibri" w:cs="Calibri"/>
        </w:rPr>
        <w:t>we have:</w:t>
      </w:r>
    </w:p>
    <w:p w14:paraId="5B19E07F" w14:textId="77777777" w:rsidR="00D3181D" w:rsidRDefault="00D3181D" w:rsidP="00D3181D">
      <w:pPr>
        <w:rPr>
          <w:rFonts w:ascii="Calibri" w:hAnsi="Calibri" w:cs="Calibri"/>
        </w:rPr>
      </w:pPr>
    </w:p>
    <w:p w14:paraId="0AC65AA1" w14:textId="5A56FC7C" w:rsidR="00D3181D" w:rsidRDefault="000F2BDC" w:rsidP="00D3181D">
      <w:pPr>
        <w:rPr>
          <w:rFonts w:ascii="Calibri" w:hAnsi="Calibri" w:cs="Calibri"/>
        </w:rPr>
      </w:pPr>
      <w:r w:rsidRPr="000F2BDC">
        <w:rPr>
          <w:position w:val="-70"/>
        </w:rPr>
        <w:object w:dxaOrig="7940" w:dyaOrig="1520" w14:anchorId="543A3C44">
          <v:shape id="_x0000_i1045" type="#_x0000_t75" style="width:396.9pt;height:78pt" o:ole="" o:bordertopcolor="red" o:borderleftcolor="red" o:borderbottomcolor="red" o:borderrightcolor="red">
            <v:imagedata r:id="rId48" o:title=""/>
            <w10:bordertop type="single" width="8"/>
            <w10:borderleft type="single" width="8"/>
            <w10:borderbottom type="single" width="8"/>
            <w10:borderright type="single" width="8"/>
          </v:shape>
          <o:OLEObject Type="Embed" ProgID="Equation.DSMT4" ShapeID="_x0000_i1045" DrawAspect="Content" ObjectID="_1786433371" r:id="rId49"/>
        </w:object>
      </w:r>
    </w:p>
    <w:p w14:paraId="768F9AF1" w14:textId="77777777" w:rsidR="00D3181D" w:rsidRDefault="00D3181D" w:rsidP="00D3181D">
      <w:pPr>
        <w:rPr>
          <w:rFonts w:ascii="Calibri" w:hAnsi="Calibri" w:cs="Calibri"/>
        </w:rPr>
      </w:pPr>
    </w:p>
    <w:p w14:paraId="3DE1D65C" w14:textId="5810C754" w:rsidR="00A70885" w:rsidRDefault="00D3181D" w:rsidP="00EB3067">
      <w:pPr>
        <w:rPr>
          <w:rFonts w:ascii="Calibri" w:hAnsi="Calibri" w:cs="Calibri"/>
        </w:rPr>
      </w:pPr>
      <w:r>
        <w:rPr>
          <w:rFonts w:ascii="Calibri" w:hAnsi="Calibri" w:cs="Calibri"/>
        </w:rPr>
        <w:t xml:space="preserve">where top row refers to ground state band (s = 1, say), and bottom row (s = 2) to the excited band.  </w:t>
      </w:r>
    </w:p>
    <w:bookmarkEnd w:id="1"/>
    <w:p w14:paraId="16BBB55D" w14:textId="0D83A1B4" w:rsidR="00DE3D8B" w:rsidRDefault="00DE3D8B" w:rsidP="00EB3067">
      <w:pPr>
        <w:rPr>
          <w:rFonts w:ascii="Calibri" w:hAnsi="Calibri" w:cs="Calibri"/>
        </w:rPr>
      </w:pPr>
    </w:p>
    <w:sectPr w:rsidR="00DE3D8B">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87EB0A" w14:textId="77777777" w:rsidR="002B6BEE" w:rsidRDefault="002B6BEE" w:rsidP="00E46342">
      <w:r>
        <w:separator/>
      </w:r>
    </w:p>
  </w:endnote>
  <w:endnote w:type="continuationSeparator" w:id="0">
    <w:p w14:paraId="6C351D79" w14:textId="77777777" w:rsidR="002B6BEE" w:rsidRDefault="002B6BEE" w:rsidP="00E46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F5419A" w14:textId="77777777" w:rsidR="002B6BEE" w:rsidRDefault="002B6BEE" w:rsidP="00E46342">
      <w:r>
        <w:separator/>
      </w:r>
    </w:p>
  </w:footnote>
  <w:footnote w:type="continuationSeparator" w:id="0">
    <w:p w14:paraId="13769EB5" w14:textId="77777777" w:rsidR="002B6BEE" w:rsidRDefault="002B6BEE" w:rsidP="00E463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E42"/>
    <w:rsid w:val="00006613"/>
    <w:rsid w:val="000124DD"/>
    <w:rsid w:val="00016DD6"/>
    <w:rsid w:val="0002005D"/>
    <w:rsid w:val="000220E1"/>
    <w:rsid w:val="00025EB2"/>
    <w:rsid w:val="00040BBA"/>
    <w:rsid w:val="00042072"/>
    <w:rsid w:val="00045C0E"/>
    <w:rsid w:val="00051EF5"/>
    <w:rsid w:val="00055687"/>
    <w:rsid w:val="00055796"/>
    <w:rsid w:val="000569FD"/>
    <w:rsid w:val="000570FB"/>
    <w:rsid w:val="00062BA8"/>
    <w:rsid w:val="00065C64"/>
    <w:rsid w:val="00070647"/>
    <w:rsid w:val="000706E9"/>
    <w:rsid w:val="00071884"/>
    <w:rsid w:val="00071C74"/>
    <w:rsid w:val="00077C18"/>
    <w:rsid w:val="00080D53"/>
    <w:rsid w:val="0008249B"/>
    <w:rsid w:val="00084B3B"/>
    <w:rsid w:val="0009677D"/>
    <w:rsid w:val="000A04F6"/>
    <w:rsid w:val="000A5E35"/>
    <w:rsid w:val="000A6CD9"/>
    <w:rsid w:val="000A6ECD"/>
    <w:rsid w:val="000B0710"/>
    <w:rsid w:val="000C6B42"/>
    <w:rsid w:val="000C753E"/>
    <w:rsid w:val="000D3AD6"/>
    <w:rsid w:val="000E24C9"/>
    <w:rsid w:val="000E3098"/>
    <w:rsid w:val="000E42B8"/>
    <w:rsid w:val="000E7A10"/>
    <w:rsid w:val="000F2BDC"/>
    <w:rsid w:val="00103011"/>
    <w:rsid w:val="00105C09"/>
    <w:rsid w:val="00106F44"/>
    <w:rsid w:val="0011290B"/>
    <w:rsid w:val="001179F4"/>
    <w:rsid w:val="00122AAE"/>
    <w:rsid w:val="0012386B"/>
    <w:rsid w:val="001241E2"/>
    <w:rsid w:val="00125206"/>
    <w:rsid w:val="0013084F"/>
    <w:rsid w:val="00140221"/>
    <w:rsid w:val="00145459"/>
    <w:rsid w:val="00145DFF"/>
    <w:rsid w:val="001536B0"/>
    <w:rsid w:val="00154084"/>
    <w:rsid w:val="001547BD"/>
    <w:rsid w:val="00155EAA"/>
    <w:rsid w:val="001565AE"/>
    <w:rsid w:val="0015792F"/>
    <w:rsid w:val="00160000"/>
    <w:rsid w:val="00161914"/>
    <w:rsid w:val="00161A60"/>
    <w:rsid w:val="00166237"/>
    <w:rsid w:val="00167C47"/>
    <w:rsid w:val="00170611"/>
    <w:rsid w:val="001901B4"/>
    <w:rsid w:val="001923AE"/>
    <w:rsid w:val="00192B47"/>
    <w:rsid w:val="00195443"/>
    <w:rsid w:val="001B3673"/>
    <w:rsid w:val="001B469C"/>
    <w:rsid w:val="001C3ACD"/>
    <w:rsid w:val="001C5A2D"/>
    <w:rsid w:val="001D2448"/>
    <w:rsid w:val="001D3640"/>
    <w:rsid w:val="001D43CA"/>
    <w:rsid w:val="001E19F8"/>
    <w:rsid w:val="001F1C5D"/>
    <w:rsid w:val="001F2EC8"/>
    <w:rsid w:val="001F2FFC"/>
    <w:rsid w:val="001F4B94"/>
    <w:rsid w:val="0020001C"/>
    <w:rsid w:val="00203025"/>
    <w:rsid w:val="00204472"/>
    <w:rsid w:val="00206355"/>
    <w:rsid w:val="00214101"/>
    <w:rsid w:val="002147FD"/>
    <w:rsid w:val="00222217"/>
    <w:rsid w:val="00230FA1"/>
    <w:rsid w:val="002311A5"/>
    <w:rsid w:val="00232527"/>
    <w:rsid w:val="00237944"/>
    <w:rsid w:val="00242C76"/>
    <w:rsid w:val="00244F76"/>
    <w:rsid w:val="002451AB"/>
    <w:rsid w:val="002457A4"/>
    <w:rsid w:val="00251D16"/>
    <w:rsid w:val="00255BEE"/>
    <w:rsid w:val="00257748"/>
    <w:rsid w:val="002577CB"/>
    <w:rsid w:val="00262A5B"/>
    <w:rsid w:val="00263BC3"/>
    <w:rsid w:val="0026782D"/>
    <w:rsid w:val="002702EF"/>
    <w:rsid w:val="002703B3"/>
    <w:rsid w:val="00272CDC"/>
    <w:rsid w:val="002766B8"/>
    <w:rsid w:val="00276B15"/>
    <w:rsid w:val="00284DFA"/>
    <w:rsid w:val="00290F14"/>
    <w:rsid w:val="0029177F"/>
    <w:rsid w:val="00297764"/>
    <w:rsid w:val="002A2066"/>
    <w:rsid w:val="002A39DF"/>
    <w:rsid w:val="002A46CF"/>
    <w:rsid w:val="002B0692"/>
    <w:rsid w:val="002B1F13"/>
    <w:rsid w:val="002B6BEE"/>
    <w:rsid w:val="002B6FFE"/>
    <w:rsid w:val="002C7A08"/>
    <w:rsid w:val="002D19E2"/>
    <w:rsid w:val="002D4AF8"/>
    <w:rsid w:val="002D71C1"/>
    <w:rsid w:val="002E0DB7"/>
    <w:rsid w:val="002E39C8"/>
    <w:rsid w:val="002F3428"/>
    <w:rsid w:val="0030184C"/>
    <w:rsid w:val="00302EDB"/>
    <w:rsid w:val="00302FA1"/>
    <w:rsid w:val="00312321"/>
    <w:rsid w:val="00312F16"/>
    <w:rsid w:val="003135CD"/>
    <w:rsid w:val="00314C6F"/>
    <w:rsid w:val="0032160B"/>
    <w:rsid w:val="00327212"/>
    <w:rsid w:val="003342B1"/>
    <w:rsid w:val="00335B62"/>
    <w:rsid w:val="00340846"/>
    <w:rsid w:val="00344AF5"/>
    <w:rsid w:val="003471CA"/>
    <w:rsid w:val="00352E37"/>
    <w:rsid w:val="0036448F"/>
    <w:rsid w:val="00366397"/>
    <w:rsid w:val="00383278"/>
    <w:rsid w:val="00393AA9"/>
    <w:rsid w:val="003A04DC"/>
    <w:rsid w:val="003A4E9F"/>
    <w:rsid w:val="003A7403"/>
    <w:rsid w:val="003B0D0B"/>
    <w:rsid w:val="003C6027"/>
    <w:rsid w:val="003C66CA"/>
    <w:rsid w:val="003C6AC4"/>
    <w:rsid w:val="003C7727"/>
    <w:rsid w:val="003D4753"/>
    <w:rsid w:val="003E1187"/>
    <w:rsid w:val="003F2F7B"/>
    <w:rsid w:val="003F5C94"/>
    <w:rsid w:val="003F7151"/>
    <w:rsid w:val="003F7468"/>
    <w:rsid w:val="00406F0E"/>
    <w:rsid w:val="004070D5"/>
    <w:rsid w:val="004150DA"/>
    <w:rsid w:val="00417EFE"/>
    <w:rsid w:val="00423C92"/>
    <w:rsid w:val="00424E1F"/>
    <w:rsid w:val="004252B8"/>
    <w:rsid w:val="00426885"/>
    <w:rsid w:val="00430199"/>
    <w:rsid w:val="004440B1"/>
    <w:rsid w:val="004441C6"/>
    <w:rsid w:val="004472B0"/>
    <w:rsid w:val="00450D3A"/>
    <w:rsid w:val="00453A88"/>
    <w:rsid w:val="00454440"/>
    <w:rsid w:val="00461153"/>
    <w:rsid w:val="00462D62"/>
    <w:rsid w:val="0046393A"/>
    <w:rsid w:val="00466ED9"/>
    <w:rsid w:val="0047369D"/>
    <w:rsid w:val="004827C4"/>
    <w:rsid w:val="00482843"/>
    <w:rsid w:val="00483BD9"/>
    <w:rsid w:val="0048414B"/>
    <w:rsid w:val="0048475B"/>
    <w:rsid w:val="00485A4C"/>
    <w:rsid w:val="00494434"/>
    <w:rsid w:val="004A5DE5"/>
    <w:rsid w:val="004B0773"/>
    <w:rsid w:val="004B24FB"/>
    <w:rsid w:val="004B2DCA"/>
    <w:rsid w:val="004B75BD"/>
    <w:rsid w:val="004C44A1"/>
    <w:rsid w:val="004C45EE"/>
    <w:rsid w:val="004C4F2E"/>
    <w:rsid w:val="004D46B3"/>
    <w:rsid w:val="004D52FF"/>
    <w:rsid w:val="004D6063"/>
    <w:rsid w:val="004E2BD6"/>
    <w:rsid w:val="004E7614"/>
    <w:rsid w:val="004F022E"/>
    <w:rsid w:val="004F1202"/>
    <w:rsid w:val="004F5806"/>
    <w:rsid w:val="004F7E69"/>
    <w:rsid w:val="00500E9E"/>
    <w:rsid w:val="00505E0F"/>
    <w:rsid w:val="005113F5"/>
    <w:rsid w:val="00513704"/>
    <w:rsid w:val="00514686"/>
    <w:rsid w:val="00515591"/>
    <w:rsid w:val="00515D36"/>
    <w:rsid w:val="00522614"/>
    <w:rsid w:val="00523895"/>
    <w:rsid w:val="00524698"/>
    <w:rsid w:val="005251E5"/>
    <w:rsid w:val="005259D8"/>
    <w:rsid w:val="0052751B"/>
    <w:rsid w:val="00531E2B"/>
    <w:rsid w:val="005338CE"/>
    <w:rsid w:val="00534DD7"/>
    <w:rsid w:val="00535B11"/>
    <w:rsid w:val="00535FBC"/>
    <w:rsid w:val="0055176E"/>
    <w:rsid w:val="00563F88"/>
    <w:rsid w:val="005661BA"/>
    <w:rsid w:val="00566CBA"/>
    <w:rsid w:val="00567DA0"/>
    <w:rsid w:val="00570799"/>
    <w:rsid w:val="005728C0"/>
    <w:rsid w:val="005741A4"/>
    <w:rsid w:val="0058056B"/>
    <w:rsid w:val="00580EAB"/>
    <w:rsid w:val="00581468"/>
    <w:rsid w:val="0058354E"/>
    <w:rsid w:val="00583628"/>
    <w:rsid w:val="00595B74"/>
    <w:rsid w:val="005A68EB"/>
    <w:rsid w:val="005A7701"/>
    <w:rsid w:val="005B0364"/>
    <w:rsid w:val="005B51FE"/>
    <w:rsid w:val="005B5657"/>
    <w:rsid w:val="005B6E42"/>
    <w:rsid w:val="005C25F0"/>
    <w:rsid w:val="005C4026"/>
    <w:rsid w:val="005C76FA"/>
    <w:rsid w:val="005D1683"/>
    <w:rsid w:val="005D4239"/>
    <w:rsid w:val="005D6B71"/>
    <w:rsid w:val="005E55FC"/>
    <w:rsid w:val="005E7B58"/>
    <w:rsid w:val="005F192C"/>
    <w:rsid w:val="00601981"/>
    <w:rsid w:val="00602437"/>
    <w:rsid w:val="006024D5"/>
    <w:rsid w:val="00613138"/>
    <w:rsid w:val="00627B4A"/>
    <w:rsid w:val="00632B54"/>
    <w:rsid w:val="00633D9C"/>
    <w:rsid w:val="00634764"/>
    <w:rsid w:val="00636BD6"/>
    <w:rsid w:val="00637013"/>
    <w:rsid w:val="006372C6"/>
    <w:rsid w:val="00647653"/>
    <w:rsid w:val="00651892"/>
    <w:rsid w:val="006528F9"/>
    <w:rsid w:val="00653643"/>
    <w:rsid w:val="00657187"/>
    <w:rsid w:val="00667E62"/>
    <w:rsid w:val="006747A0"/>
    <w:rsid w:val="00677AB9"/>
    <w:rsid w:val="00677D85"/>
    <w:rsid w:val="006957B0"/>
    <w:rsid w:val="006A281D"/>
    <w:rsid w:val="006A337D"/>
    <w:rsid w:val="006A7841"/>
    <w:rsid w:val="006B2BFF"/>
    <w:rsid w:val="006B4C3E"/>
    <w:rsid w:val="006B771E"/>
    <w:rsid w:val="006C11E4"/>
    <w:rsid w:val="006C3F7A"/>
    <w:rsid w:val="006C6CB5"/>
    <w:rsid w:val="006F6DED"/>
    <w:rsid w:val="00710735"/>
    <w:rsid w:val="00711A05"/>
    <w:rsid w:val="00714681"/>
    <w:rsid w:val="007165AB"/>
    <w:rsid w:val="007244F2"/>
    <w:rsid w:val="0072535D"/>
    <w:rsid w:val="00725417"/>
    <w:rsid w:val="0073227C"/>
    <w:rsid w:val="007348FF"/>
    <w:rsid w:val="00736853"/>
    <w:rsid w:val="00737AEC"/>
    <w:rsid w:val="0074047E"/>
    <w:rsid w:val="00746425"/>
    <w:rsid w:val="00746A39"/>
    <w:rsid w:val="0074702A"/>
    <w:rsid w:val="00750999"/>
    <w:rsid w:val="00752200"/>
    <w:rsid w:val="0076423B"/>
    <w:rsid w:val="007645F9"/>
    <w:rsid w:val="00772103"/>
    <w:rsid w:val="00783280"/>
    <w:rsid w:val="00783BE4"/>
    <w:rsid w:val="00791302"/>
    <w:rsid w:val="00795ADF"/>
    <w:rsid w:val="007A37A4"/>
    <w:rsid w:val="007B4E65"/>
    <w:rsid w:val="007B57B3"/>
    <w:rsid w:val="007B62C7"/>
    <w:rsid w:val="007B7B5A"/>
    <w:rsid w:val="007C1273"/>
    <w:rsid w:val="007C2D27"/>
    <w:rsid w:val="007C4799"/>
    <w:rsid w:val="007C5260"/>
    <w:rsid w:val="007C611B"/>
    <w:rsid w:val="007D02BE"/>
    <w:rsid w:val="007D2B0C"/>
    <w:rsid w:val="007D5719"/>
    <w:rsid w:val="007E1325"/>
    <w:rsid w:val="007E3726"/>
    <w:rsid w:val="007E53D4"/>
    <w:rsid w:val="007E7C12"/>
    <w:rsid w:val="007F0AC0"/>
    <w:rsid w:val="007F0C03"/>
    <w:rsid w:val="007F205F"/>
    <w:rsid w:val="007F5CF2"/>
    <w:rsid w:val="007F6037"/>
    <w:rsid w:val="007F78DD"/>
    <w:rsid w:val="007F7AEE"/>
    <w:rsid w:val="00803D37"/>
    <w:rsid w:val="00805C31"/>
    <w:rsid w:val="00807DAA"/>
    <w:rsid w:val="00810E2E"/>
    <w:rsid w:val="0081128F"/>
    <w:rsid w:val="0081199D"/>
    <w:rsid w:val="00813DCA"/>
    <w:rsid w:val="0081450E"/>
    <w:rsid w:val="0082479E"/>
    <w:rsid w:val="00826043"/>
    <w:rsid w:val="00826F8E"/>
    <w:rsid w:val="008275F8"/>
    <w:rsid w:val="00827822"/>
    <w:rsid w:val="00830844"/>
    <w:rsid w:val="008347F4"/>
    <w:rsid w:val="00836979"/>
    <w:rsid w:val="008410FD"/>
    <w:rsid w:val="008416DA"/>
    <w:rsid w:val="00844029"/>
    <w:rsid w:val="00844F95"/>
    <w:rsid w:val="00850FAC"/>
    <w:rsid w:val="008639FE"/>
    <w:rsid w:val="008673E2"/>
    <w:rsid w:val="00870F1B"/>
    <w:rsid w:val="008745EC"/>
    <w:rsid w:val="00881E6D"/>
    <w:rsid w:val="00883497"/>
    <w:rsid w:val="008835E8"/>
    <w:rsid w:val="00893412"/>
    <w:rsid w:val="008A1470"/>
    <w:rsid w:val="008B0742"/>
    <w:rsid w:val="008B7FBA"/>
    <w:rsid w:val="008C4EAD"/>
    <w:rsid w:val="008C53B3"/>
    <w:rsid w:val="008D1E91"/>
    <w:rsid w:val="008D3296"/>
    <w:rsid w:val="008D4EB2"/>
    <w:rsid w:val="008E47A5"/>
    <w:rsid w:val="008E47A8"/>
    <w:rsid w:val="008F2DDF"/>
    <w:rsid w:val="008F47ED"/>
    <w:rsid w:val="008F57E7"/>
    <w:rsid w:val="008F5C7D"/>
    <w:rsid w:val="00904AEE"/>
    <w:rsid w:val="00916B07"/>
    <w:rsid w:val="009174F3"/>
    <w:rsid w:val="0091763D"/>
    <w:rsid w:val="00935760"/>
    <w:rsid w:val="00940258"/>
    <w:rsid w:val="0095254B"/>
    <w:rsid w:val="009539B2"/>
    <w:rsid w:val="0097048E"/>
    <w:rsid w:val="00970F49"/>
    <w:rsid w:val="009801AF"/>
    <w:rsid w:val="00991417"/>
    <w:rsid w:val="009B0682"/>
    <w:rsid w:val="009B136B"/>
    <w:rsid w:val="009B253B"/>
    <w:rsid w:val="009B35A7"/>
    <w:rsid w:val="009B601D"/>
    <w:rsid w:val="009C7A1F"/>
    <w:rsid w:val="009E5653"/>
    <w:rsid w:val="009F01D5"/>
    <w:rsid w:val="009F0A66"/>
    <w:rsid w:val="009F1664"/>
    <w:rsid w:val="009F1D0F"/>
    <w:rsid w:val="009F5933"/>
    <w:rsid w:val="009F5DCE"/>
    <w:rsid w:val="00A00F92"/>
    <w:rsid w:val="00A04349"/>
    <w:rsid w:val="00A04EFB"/>
    <w:rsid w:val="00A05B1A"/>
    <w:rsid w:val="00A106ED"/>
    <w:rsid w:val="00A12B02"/>
    <w:rsid w:val="00A250C4"/>
    <w:rsid w:val="00A26B17"/>
    <w:rsid w:val="00A30A6F"/>
    <w:rsid w:val="00A30D49"/>
    <w:rsid w:val="00A333F7"/>
    <w:rsid w:val="00A4157B"/>
    <w:rsid w:val="00A41F92"/>
    <w:rsid w:val="00A47D21"/>
    <w:rsid w:val="00A55D4C"/>
    <w:rsid w:val="00A56CC7"/>
    <w:rsid w:val="00A578EB"/>
    <w:rsid w:val="00A57D37"/>
    <w:rsid w:val="00A606EB"/>
    <w:rsid w:val="00A60887"/>
    <w:rsid w:val="00A61A02"/>
    <w:rsid w:val="00A657B0"/>
    <w:rsid w:val="00A66346"/>
    <w:rsid w:val="00A707AD"/>
    <w:rsid w:val="00A70885"/>
    <w:rsid w:val="00A74CA2"/>
    <w:rsid w:val="00A75CE4"/>
    <w:rsid w:val="00A76BD6"/>
    <w:rsid w:val="00A81ED9"/>
    <w:rsid w:val="00A82AB6"/>
    <w:rsid w:val="00A858CC"/>
    <w:rsid w:val="00A91ADC"/>
    <w:rsid w:val="00A91E2F"/>
    <w:rsid w:val="00A92F2E"/>
    <w:rsid w:val="00A93D07"/>
    <w:rsid w:val="00A96682"/>
    <w:rsid w:val="00AA45D4"/>
    <w:rsid w:val="00AA570D"/>
    <w:rsid w:val="00AA5831"/>
    <w:rsid w:val="00AA6FA4"/>
    <w:rsid w:val="00AB15E0"/>
    <w:rsid w:val="00AB17C7"/>
    <w:rsid w:val="00AB1E87"/>
    <w:rsid w:val="00AB3ABC"/>
    <w:rsid w:val="00AB5665"/>
    <w:rsid w:val="00AC0CAD"/>
    <w:rsid w:val="00AC10F8"/>
    <w:rsid w:val="00AC1D3D"/>
    <w:rsid w:val="00AC1EFA"/>
    <w:rsid w:val="00AC2698"/>
    <w:rsid w:val="00AE51D0"/>
    <w:rsid w:val="00AE5EE8"/>
    <w:rsid w:val="00AF103E"/>
    <w:rsid w:val="00AF77C5"/>
    <w:rsid w:val="00AF78AD"/>
    <w:rsid w:val="00B07E1A"/>
    <w:rsid w:val="00B13630"/>
    <w:rsid w:val="00B139BC"/>
    <w:rsid w:val="00B157D0"/>
    <w:rsid w:val="00B176E6"/>
    <w:rsid w:val="00B179E6"/>
    <w:rsid w:val="00B21E45"/>
    <w:rsid w:val="00B237CA"/>
    <w:rsid w:val="00B30E6E"/>
    <w:rsid w:val="00B31777"/>
    <w:rsid w:val="00B34E66"/>
    <w:rsid w:val="00B37798"/>
    <w:rsid w:val="00B41BDC"/>
    <w:rsid w:val="00B43241"/>
    <w:rsid w:val="00B4497F"/>
    <w:rsid w:val="00B4607F"/>
    <w:rsid w:val="00B54651"/>
    <w:rsid w:val="00B57410"/>
    <w:rsid w:val="00B67214"/>
    <w:rsid w:val="00B72091"/>
    <w:rsid w:val="00B720A0"/>
    <w:rsid w:val="00B722FD"/>
    <w:rsid w:val="00B77FD1"/>
    <w:rsid w:val="00B809FC"/>
    <w:rsid w:val="00B87BE1"/>
    <w:rsid w:val="00B912FB"/>
    <w:rsid w:val="00B94E54"/>
    <w:rsid w:val="00BA5B1D"/>
    <w:rsid w:val="00BA6EAA"/>
    <w:rsid w:val="00BA6ED9"/>
    <w:rsid w:val="00BA7C7E"/>
    <w:rsid w:val="00BB42B5"/>
    <w:rsid w:val="00BB514A"/>
    <w:rsid w:val="00BB524B"/>
    <w:rsid w:val="00BB57DD"/>
    <w:rsid w:val="00BC199C"/>
    <w:rsid w:val="00BC3404"/>
    <w:rsid w:val="00BC3F95"/>
    <w:rsid w:val="00BD2680"/>
    <w:rsid w:val="00BE3B5F"/>
    <w:rsid w:val="00BF029C"/>
    <w:rsid w:val="00BF3A17"/>
    <w:rsid w:val="00C00B10"/>
    <w:rsid w:val="00C00D27"/>
    <w:rsid w:val="00C03A74"/>
    <w:rsid w:val="00C05B9C"/>
    <w:rsid w:val="00C101F4"/>
    <w:rsid w:val="00C13FD8"/>
    <w:rsid w:val="00C160AB"/>
    <w:rsid w:val="00C22658"/>
    <w:rsid w:val="00C24332"/>
    <w:rsid w:val="00C33803"/>
    <w:rsid w:val="00C34C06"/>
    <w:rsid w:val="00C40BB1"/>
    <w:rsid w:val="00C42D88"/>
    <w:rsid w:val="00C449B0"/>
    <w:rsid w:val="00C5537B"/>
    <w:rsid w:val="00C60E3E"/>
    <w:rsid w:val="00C6204C"/>
    <w:rsid w:val="00C65EA2"/>
    <w:rsid w:val="00C72985"/>
    <w:rsid w:val="00C75670"/>
    <w:rsid w:val="00C763AB"/>
    <w:rsid w:val="00C8526B"/>
    <w:rsid w:val="00C90A62"/>
    <w:rsid w:val="00C9706A"/>
    <w:rsid w:val="00CA451F"/>
    <w:rsid w:val="00CB49A2"/>
    <w:rsid w:val="00CB4EAE"/>
    <w:rsid w:val="00CB5418"/>
    <w:rsid w:val="00CC68C7"/>
    <w:rsid w:val="00CC6DB2"/>
    <w:rsid w:val="00CE5CFF"/>
    <w:rsid w:val="00CF01D2"/>
    <w:rsid w:val="00CF5730"/>
    <w:rsid w:val="00CF6EE2"/>
    <w:rsid w:val="00D00036"/>
    <w:rsid w:val="00D02E4B"/>
    <w:rsid w:val="00D0302F"/>
    <w:rsid w:val="00D118E4"/>
    <w:rsid w:val="00D153FA"/>
    <w:rsid w:val="00D23D68"/>
    <w:rsid w:val="00D3181D"/>
    <w:rsid w:val="00D330CD"/>
    <w:rsid w:val="00D34AE2"/>
    <w:rsid w:val="00D37DE6"/>
    <w:rsid w:val="00D46A90"/>
    <w:rsid w:val="00D545EE"/>
    <w:rsid w:val="00D60563"/>
    <w:rsid w:val="00D617F7"/>
    <w:rsid w:val="00D620CB"/>
    <w:rsid w:val="00D7647F"/>
    <w:rsid w:val="00D80201"/>
    <w:rsid w:val="00D850DD"/>
    <w:rsid w:val="00D85C82"/>
    <w:rsid w:val="00D8683D"/>
    <w:rsid w:val="00D9028D"/>
    <w:rsid w:val="00D923A3"/>
    <w:rsid w:val="00D93403"/>
    <w:rsid w:val="00D9431C"/>
    <w:rsid w:val="00DA01B0"/>
    <w:rsid w:val="00DA0FEF"/>
    <w:rsid w:val="00DA4DE5"/>
    <w:rsid w:val="00DA5512"/>
    <w:rsid w:val="00DA61CA"/>
    <w:rsid w:val="00DA6A08"/>
    <w:rsid w:val="00DB12D4"/>
    <w:rsid w:val="00DB35F1"/>
    <w:rsid w:val="00DB5082"/>
    <w:rsid w:val="00DC2170"/>
    <w:rsid w:val="00DC53FE"/>
    <w:rsid w:val="00DD153E"/>
    <w:rsid w:val="00DD4A76"/>
    <w:rsid w:val="00DD6515"/>
    <w:rsid w:val="00DD6854"/>
    <w:rsid w:val="00DD69A5"/>
    <w:rsid w:val="00DE3D8B"/>
    <w:rsid w:val="00DF5EA8"/>
    <w:rsid w:val="00E0584F"/>
    <w:rsid w:val="00E070B2"/>
    <w:rsid w:val="00E1109F"/>
    <w:rsid w:val="00E11146"/>
    <w:rsid w:val="00E14901"/>
    <w:rsid w:val="00E245EA"/>
    <w:rsid w:val="00E24FA1"/>
    <w:rsid w:val="00E27266"/>
    <w:rsid w:val="00E2761A"/>
    <w:rsid w:val="00E315C1"/>
    <w:rsid w:val="00E346D7"/>
    <w:rsid w:val="00E36988"/>
    <w:rsid w:val="00E36E3E"/>
    <w:rsid w:val="00E37A78"/>
    <w:rsid w:val="00E44381"/>
    <w:rsid w:val="00E46342"/>
    <w:rsid w:val="00E46697"/>
    <w:rsid w:val="00E50B90"/>
    <w:rsid w:val="00E51A14"/>
    <w:rsid w:val="00E52F08"/>
    <w:rsid w:val="00E5548C"/>
    <w:rsid w:val="00E57134"/>
    <w:rsid w:val="00E67B21"/>
    <w:rsid w:val="00E703F7"/>
    <w:rsid w:val="00E7585A"/>
    <w:rsid w:val="00E808F5"/>
    <w:rsid w:val="00E810FD"/>
    <w:rsid w:val="00E83E13"/>
    <w:rsid w:val="00E9229A"/>
    <w:rsid w:val="00E95E53"/>
    <w:rsid w:val="00E96369"/>
    <w:rsid w:val="00E97963"/>
    <w:rsid w:val="00EA1A0F"/>
    <w:rsid w:val="00EA2DA8"/>
    <w:rsid w:val="00EA6BA4"/>
    <w:rsid w:val="00EB22BC"/>
    <w:rsid w:val="00EB2D6E"/>
    <w:rsid w:val="00EB3067"/>
    <w:rsid w:val="00EB359F"/>
    <w:rsid w:val="00EC3C67"/>
    <w:rsid w:val="00EC7F7D"/>
    <w:rsid w:val="00ED24D5"/>
    <w:rsid w:val="00EE0C7D"/>
    <w:rsid w:val="00EF28B7"/>
    <w:rsid w:val="00EF4DB8"/>
    <w:rsid w:val="00EF4E43"/>
    <w:rsid w:val="00F00FED"/>
    <w:rsid w:val="00F02C85"/>
    <w:rsid w:val="00F03521"/>
    <w:rsid w:val="00F03F92"/>
    <w:rsid w:val="00F04328"/>
    <w:rsid w:val="00F15463"/>
    <w:rsid w:val="00F20D8E"/>
    <w:rsid w:val="00F24D84"/>
    <w:rsid w:val="00F259DD"/>
    <w:rsid w:val="00F32E59"/>
    <w:rsid w:val="00F33921"/>
    <w:rsid w:val="00F35A76"/>
    <w:rsid w:val="00F428A1"/>
    <w:rsid w:val="00F50FE7"/>
    <w:rsid w:val="00F533D6"/>
    <w:rsid w:val="00F54260"/>
    <w:rsid w:val="00F5520B"/>
    <w:rsid w:val="00F579EF"/>
    <w:rsid w:val="00F57F10"/>
    <w:rsid w:val="00F62582"/>
    <w:rsid w:val="00F768C9"/>
    <w:rsid w:val="00F77279"/>
    <w:rsid w:val="00F8020F"/>
    <w:rsid w:val="00F81025"/>
    <w:rsid w:val="00F83FCC"/>
    <w:rsid w:val="00F8774C"/>
    <w:rsid w:val="00F906AD"/>
    <w:rsid w:val="00F911CE"/>
    <w:rsid w:val="00F917C4"/>
    <w:rsid w:val="00F94671"/>
    <w:rsid w:val="00FA1AF0"/>
    <w:rsid w:val="00FA7412"/>
    <w:rsid w:val="00FA7BCA"/>
    <w:rsid w:val="00FC0DE0"/>
    <w:rsid w:val="00FC179F"/>
    <w:rsid w:val="00FC2DC7"/>
    <w:rsid w:val="00FC2EE3"/>
    <w:rsid w:val="00FC371D"/>
    <w:rsid w:val="00FC3F25"/>
    <w:rsid w:val="00FC7C63"/>
    <w:rsid w:val="00FE2920"/>
    <w:rsid w:val="00FE47E2"/>
    <w:rsid w:val="00FE52BC"/>
    <w:rsid w:val="00FF46D8"/>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6F314A"/>
  <w15:chartTrackingRefBased/>
  <w15:docId w15:val="{C61147CC-A58D-46CD-B835-32EAD7E34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0C6B42"/>
    <w:rPr>
      <w:rFonts w:ascii="Segoe UI" w:hAnsi="Segoe UI" w:cs="Segoe UI"/>
      <w:sz w:val="18"/>
      <w:szCs w:val="18"/>
    </w:rPr>
  </w:style>
  <w:style w:type="character" w:customStyle="1" w:styleId="BalloonTextChar">
    <w:name w:val="Balloon Text Char"/>
    <w:link w:val="BalloonText"/>
    <w:rsid w:val="000C6B42"/>
    <w:rPr>
      <w:rFonts w:ascii="Segoe UI" w:hAnsi="Segoe UI" w:cs="Segoe UI"/>
      <w:sz w:val="18"/>
      <w:szCs w:val="18"/>
    </w:rPr>
  </w:style>
  <w:style w:type="paragraph" w:styleId="Header">
    <w:name w:val="header"/>
    <w:basedOn w:val="Normal"/>
    <w:link w:val="HeaderChar"/>
    <w:rsid w:val="00E46342"/>
    <w:pPr>
      <w:tabs>
        <w:tab w:val="center" w:pos="4680"/>
        <w:tab w:val="right" w:pos="9360"/>
      </w:tabs>
    </w:pPr>
  </w:style>
  <w:style w:type="character" w:customStyle="1" w:styleId="HeaderChar">
    <w:name w:val="Header Char"/>
    <w:basedOn w:val="DefaultParagraphFont"/>
    <w:link w:val="Header"/>
    <w:rsid w:val="00E46342"/>
    <w:rPr>
      <w:sz w:val="24"/>
      <w:szCs w:val="24"/>
    </w:rPr>
  </w:style>
  <w:style w:type="paragraph" w:styleId="Footer">
    <w:name w:val="footer"/>
    <w:basedOn w:val="Normal"/>
    <w:link w:val="FooterChar"/>
    <w:rsid w:val="00E46342"/>
    <w:pPr>
      <w:tabs>
        <w:tab w:val="center" w:pos="4680"/>
        <w:tab w:val="right" w:pos="9360"/>
      </w:tabs>
    </w:pPr>
  </w:style>
  <w:style w:type="character" w:customStyle="1" w:styleId="FooterChar">
    <w:name w:val="Footer Char"/>
    <w:basedOn w:val="DefaultParagraphFont"/>
    <w:link w:val="Footer"/>
    <w:rsid w:val="00E4634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oleObject" Target="embeddings/oleObject16.bin"/><Relationship Id="rId21" Type="http://schemas.openxmlformats.org/officeDocument/2006/relationships/image" Target="media/image8.wmf"/><Relationship Id="rId34" Type="http://schemas.openxmlformats.org/officeDocument/2006/relationships/image" Target="media/image15.wmf"/><Relationship Id="rId42" Type="http://schemas.openxmlformats.org/officeDocument/2006/relationships/image" Target="media/image19.png"/><Relationship Id="rId47" Type="http://schemas.openxmlformats.org/officeDocument/2006/relationships/oleObject" Target="embeddings/oleObject20.bin"/><Relationship Id="rId50"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oleObject" Target="embeddings/oleObject15.bin"/><Relationship Id="rId40" Type="http://schemas.openxmlformats.org/officeDocument/2006/relationships/image" Target="media/image18.wmf"/><Relationship Id="rId45" Type="http://schemas.openxmlformats.org/officeDocument/2006/relationships/oleObject" Target="embeddings/oleObject19.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image" Target="media/image16.wmf"/><Relationship Id="rId49" Type="http://schemas.openxmlformats.org/officeDocument/2006/relationships/oleObject" Target="embeddings/oleObject21.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image" Target="media/image20.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2.wmf"/><Relationship Id="rId8" Type="http://schemas.openxmlformats.org/officeDocument/2006/relationships/oleObject" Target="embeddings/oleObject1.bin"/><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png"/><Relationship Id="rId38" Type="http://schemas.openxmlformats.org/officeDocument/2006/relationships/image" Target="media/image17.wmf"/><Relationship Id="rId46" Type="http://schemas.openxmlformats.org/officeDocument/2006/relationships/image" Target="media/image21.wmf"/><Relationship Id="rId20" Type="http://schemas.openxmlformats.org/officeDocument/2006/relationships/oleObject" Target="embeddings/oleObject7.bin"/><Relationship Id="rId41" Type="http://schemas.openxmlformats.org/officeDocument/2006/relationships/oleObject" Target="embeddings/oleObject17.bin"/><Relationship Id="rId1" Type="http://schemas.openxmlformats.org/officeDocument/2006/relationships/customXml" Target="../customXml/item1.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690AF-18E3-485A-B055-4F7E03146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4255</TotalTime>
  <Pages>1</Pages>
  <Words>662</Words>
  <Characters>3776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122</cp:revision>
  <dcterms:created xsi:type="dcterms:W3CDTF">2020-05-30T16:02:00Z</dcterms:created>
  <dcterms:modified xsi:type="dcterms:W3CDTF">2024-08-29T14:42:00Z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